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77" w:rsidRDefault="00445277" w:rsidP="00A44D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321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9pt;height:99pt;visibility:visible">
            <v:imagedata r:id="rId5" o:title=""/>
          </v:shape>
        </w:pict>
      </w:r>
    </w:p>
    <w:p w:rsidR="00445277" w:rsidRPr="00562765" w:rsidRDefault="00445277" w:rsidP="00A44DAD">
      <w:pPr>
        <w:spacing w:after="0"/>
        <w:ind w:firstLine="709"/>
        <w:jc w:val="both"/>
        <w:rPr>
          <w:rFonts w:ascii="Times New Roman" w:hAnsi="Times New Roman"/>
        </w:rPr>
      </w:pPr>
    </w:p>
    <w:p w:rsidR="00445277" w:rsidRDefault="00445277" w:rsidP="005570FA">
      <w:pPr>
        <w:spacing w:after="0" w:line="240" w:lineRule="auto"/>
        <w:jc w:val="center"/>
        <w:rPr>
          <w:color w:val="4F4F4F"/>
          <w:sz w:val="24"/>
          <w:szCs w:val="24"/>
          <w:lang w:eastAsia="ru-RU"/>
        </w:rPr>
      </w:pPr>
      <w:r>
        <w:rPr>
          <w:color w:val="4F4F4F"/>
          <w:sz w:val="24"/>
          <w:szCs w:val="24"/>
          <w:lang w:eastAsia="ru-RU"/>
        </w:rPr>
        <w:br/>
      </w:r>
    </w:p>
    <w:p w:rsidR="00445277" w:rsidRPr="006F2C2B" w:rsidRDefault="00445277" w:rsidP="005570FA">
      <w:pPr>
        <w:spacing w:after="0" w:line="240" w:lineRule="auto"/>
        <w:jc w:val="center"/>
        <w:rPr>
          <w:color w:val="4F4F4F"/>
          <w:sz w:val="24"/>
          <w:szCs w:val="24"/>
          <w:lang w:eastAsia="ru-RU"/>
        </w:rPr>
      </w:pPr>
      <w:r>
        <w:rPr>
          <w:color w:val="4F4F4F"/>
          <w:sz w:val="24"/>
          <w:szCs w:val="24"/>
          <w:lang w:eastAsia="ru-RU"/>
        </w:rPr>
        <w:t xml:space="preserve">ПОРЯДОК ОПРЕДЕЛЕНИЯ КАДАСТРОВОЙ СТОИМОСТИ НЕДВИЖИМОСТИ </w:t>
      </w:r>
      <w:r>
        <w:rPr>
          <w:color w:val="4F4F4F"/>
          <w:sz w:val="24"/>
          <w:szCs w:val="24"/>
          <w:lang w:eastAsia="ru-RU"/>
        </w:rPr>
        <w:br/>
        <w:t xml:space="preserve">ИЗМЕНИТСЯ В БЛИЖАЙШЕЕ ВРЕМЯ </w:t>
      </w:r>
    </w:p>
    <w:p w:rsidR="00445277" w:rsidRPr="00F52775" w:rsidRDefault="00445277" w:rsidP="00F25FD9">
      <w:pPr>
        <w:spacing w:after="0"/>
        <w:ind w:firstLine="540"/>
        <w:jc w:val="both"/>
        <w:rPr>
          <w:sz w:val="24"/>
          <w:szCs w:val="24"/>
        </w:rPr>
      </w:pPr>
    </w:p>
    <w:p w:rsidR="00445277" w:rsidRDefault="00445277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Правительство России одобрило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</w:t>
      </w:r>
    </w:p>
    <w:p w:rsidR="00445277" w:rsidRDefault="00445277" w:rsidP="004563A8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руководителя Управления Росреестра по Ростовской области, председатель Комиссии по рассмотрению споров о результатах определения кадастровой стоимости при Управлении Рос</w:t>
      </w:r>
      <w:bookmarkStart w:id="0" w:name="_GoBack"/>
      <w:bookmarkEnd w:id="0"/>
      <w:r>
        <w:rPr>
          <w:sz w:val="24"/>
          <w:szCs w:val="24"/>
        </w:rPr>
        <w:t>реестра по Ростовской области А.А. Богуш отметил, что данный законопроект, прежде всего, упростит для правообладателей процедуру оспаривания кадастровой стоимости объектов, в случаях, когда она превышает рыночную, а также поможет устранить накопленные ошибки в результатах кадастровой стоимости</w:t>
      </w:r>
    </w:p>
    <w:p w:rsidR="00445277" w:rsidRDefault="00445277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законопроект направлен на сохранение принципа экономической обоснованности кадастровой стоимости и призван не допускать ситуаций, когда кадастровая стоимость превышает рыночную. </w:t>
      </w:r>
    </w:p>
    <w:p w:rsidR="00445277" w:rsidRDefault="00445277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то, что документ направлен на одновременную защиту интересов как правообладателей объектов недвижимости, так и органов власти, в проекте закона применен принцип – любое исправление – в пользу правообладателя. Это значит, что, если в результате исправления ошибки стоимость объекта недвижимости уменьшилась, такая стоимость применяется ретроспективно – с даты применения ошибочной стоимости, а если стоимость увеличилась – с нового налогового периода. В случае, если ошибка является системной, она исправляется без дополнительных заявлений в отношении всех объектов недвижимости.</w:t>
      </w:r>
    </w:p>
    <w:p w:rsidR="00445277" w:rsidRDefault="00445277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законопроекту, с 2022 года должен быть установлен единый для всех регионов цикл оценки и единая дата оценки – раз в четыре года, а для городов федерального значения – раз в два года по их решению. Такой механизм создаст дополнительные удобства для правообладателей недвижимости, особенно если она находится в нескольких регионах.</w:t>
      </w:r>
    </w:p>
    <w:p w:rsidR="00445277" w:rsidRDefault="00445277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предлагается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фактически не несущих ответственности за принимаемые ими решения, к их рассмотрению в бюджетных учреждениях субъектов РФ.</w:t>
      </w:r>
    </w:p>
    <w:p w:rsidR="00445277" w:rsidRDefault="00445277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этим, законопроектом устанавливается персональная ответственность директоров таких бюджетных учреждений за качество кадастровой оценки.</w:t>
      </w:r>
    </w:p>
    <w:p w:rsidR="00445277" w:rsidRPr="00D77873" w:rsidRDefault="00445277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разработаны механизмы взаимодействия региональных бюджетных учреждений, которые в настоящее время проводят кадастровую оценку, с органами и организациями, располагающими необходимой для оценки информацией. Так, законопроект существенно расширяет состав и объем предоставляемых Росреестром регионам сведений об объектах недвижимости.</w:t>
      </w:r>
    </w:p>
    <w:sectPr w:rsidR="00445277" w:rsidRPr="00D77873" w:rsidSect="00CC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488"/>
    <w:rsid w:val="00004488"/>
    <w:rsid w:val="000458A8"/>
    <w:rsid w:val="00077758"/>
    <w:rsid w:val="00077E9B"/>
    <w:rsid w:val="000815DF"/>
    <w:rsid w:val="00085DF5"/>
    <w:rsid w:val="000A2149"/>
    <w:rsid w:val="000B5777"/>
    <w:rsid w:val="000C7F5B"/>
    <w:rsid w:val="000E4165"/>
    <w:rsid w:val="00111590"/>
    <w:rsid w:val="00130B9A"/>
    <w:rsid w:val="001362A3"/>
    <w:rsid w:val="001555CD"/>
    <w:rsid w:val="00165D83"/>
    <w:rsid w:val="00171676"/>
    <w:rsid w:val="00172499"/>
    <w:rsid w:val="00190F44"/>
    <w:rsid w:val="00194812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178EF"/>
    <w:rsid w:val="002278F1"/>
    <w:rsid w:val="00231708"/>
    <w:rsid w:val="002371C3"/>
    <w:rsid w:val="00241A4A"/>
    <w:rsid w:val="00243785"/>
    <w:rsid w:val="00251E19"/>
    <w:rsid w:val="00252321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3E1506"/>
    <w:rsid w:val="00400F45"/>
    <w:rsid w:val="0042119D"/>
    <w:rsid w:val="00427760"/>
    <w:rsid w:val="00427EF8"/>
    <w:rsid w:val="00441012"/>
    <w:rsid w:val="00445277"/>
    <w:rsid w:val="004535AF"/>
    <w:rsid w:val="004563A8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C22DB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2765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3534"/>
    <w:rsid w:val="00667287"/>
    <w:rsid w:val="00681A13"/>
    <w:rsid w:val="00687BF8"/>
    <w:rsid w:val="00691C3B"/>
    <w:rsid w:val="006933A4"/>
    <w:rsid w:val="0069796C"/>
    <w:rsid w:val="006A2D05"/>
    <w:rsid w:val="006A7D2F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3469E"/>
    <w:rsid w:val="008519B0"/>
    <w:rsid w:val="00863644"/>
    <w:rsid w:val="00863A29"/>
    <w:rsid w:val="00867E9A"/>
    <w:rsid w:val="00873854"/>
    <w:rsid w:val="00893BE5"/>
    <w:rsid w:val="008B7DC1"/>
    <w:rsid w:val="008C1E84"/>
    <w:rsid w:val="008D2A0F"/>
    <w:rsid w:val="008D2B83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A24A0"/>
    <w:rsid w:val="00AC27BB"/>
    <w:rsid w:val="00AE2676"/>
    <w:rsid w:val="00B06568"/>
    <w:rsid w:val="00B3640A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C6963"/>
    <w:rsid w:val="00CE433C"/>
    <w:rsid w:val="00CF5018"/>
    <w:rsid w:val="00D131A3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77873"/>
    <w:rsid w:val="00D93EC1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01D3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462F2"/>
    <w:rsid w:val="00F52775"/>
    <w:rsid w:val="00F57CC0"/>
    <w:rsid w:val="00F828EC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4187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5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407</Words>
  <Characters>2321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Проненко Марина Геннадьевна</dc:creator>
  <cp:keywords/>
  <dc:description/>
  <cp:lastModifiedBy>skokova_oa</cp:lastModifiedBy>
  <cp:revision>2</cp:revision>
  <cp:lastPrinted>2019-10-14T06:28:00Z</cp:lastPrinted>
  <dcterms:created xsi:type="dcterms:W3CDTF">2019-10-15T06:44:00Z</dcterms:created>
  <dcterms:modified xsi:type="dcterms:W3CDTF">2019-10-15T06:44:00Z</dcterms:modified>
</cp:coreProperties>
</file>