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54" w:rsidRPr="00C43F54" w:rsidRDefault="00C43F54" w:rsidP="00731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3F54" w:rsidRPr="00C43F54" w:rsidRDefault="00C43F54" w:rsidP="00731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43F54" w:rsidRPr="00C43F54" w:rsidRDefault="002919C8" w:rsidP="00731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УСТЬ-ДОНЕЦКИЙ </w:t>
      </w:r>
      <w:r w:rsidR="00C43F54" w:rsidRPr="00C43F5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43F54" w:rsidRPr="00C43F54" w:rsidRDefault="00C43F54" w:rsidP="00731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43F54" w:rsidRPr="00C43F54" w:rsidRDefault="00C43F54" w:rsidP="00731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«</w:t>
      </w:r>
      <w:r w:rsidR="00B11340">
        <w:rPr>
          <w:rFonts w:ascii="Times New Roman" w:hAnsi="Times New Roman" w:cs="Times New Roman"/>
          <w:sz w:val="28"/>
          <w:szCs w:val="28"/>
        </w:rPr>
        <w:t>УСТЬ-ДОНЕЦКОЕ ГОРОДСКОЕ</w:t>
      </w:r>
      <w:r w:rsidRPr="00C43F54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C43F54" w:rsidRPr="00C43F54" w:rsidRDefault="00C43F54" w:rsidP="00731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11340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C43F5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919C8" w:rsidRDefault="002919C8" w:rsidP="00731B3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43F54" w:rsidRPr="00633FC5" w:rsidRDefault="00C43F54" w:rsidP="00731B3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F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2DAC" w:rsidRDefault="000B2DAC" w:rsidP="00731B3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3FC5" w:rsidRPr="00257CB6" w:rsidRDefault="00633FC5" w:rsidP="00731B33">
      <w:pPr>
        <w:pStyle w:val="2"/>
        <w:shd w:val="clear" w:color="auto" w:fill="auto"/>
        <w:spacing w:line="240" w:lineRule="auto"/>
        <w:ind w:left="20"/>
        <w:jc w:val="left"/>
        <w:rPr>
          <w:b/>
        </w:rPr>
      </w:pPr>
      <w:r w:rsidRPr="00257CB6">
        <w:rPr>
          <w:b/>
        </w:rPr>
        <w:t xml:space="preserve">Принято Собранием Депутатов </w:t>
      </w:r>
    </w:p>
    <w:p w:rsidR="00633FC5" w:rsidRPr="00683734" w:rsidRDefault="00633FC5" w:rsidP="00731B33">
      <w:pPr>
        <w:pStyle w:val="2"/>
        <w:shd w:val="clear" w:color="auto" w:fill="auto"/>
        <w:spacing w:line="240" w:lineRule="auto"/>
        <w:ind w:left="20"/>
        <w:jc w:val="left"/>
        <w:rPr>
          <w:b/>
          <w:sz w:val="28"/>
          <w:szCs w:val="28"/>
        </w:rPr>
      </w:pPr>
      <w:r w:rsidRPr="00257CB6">
        <w:rPr>
          <w:b/>
        </w:rPr>
        <w:t xml:space="preserve">Усть-Донецкого </w:t>
      </w:r>
      <w:r>
        <w:rPr>
          <w:b/>
        </w:rPr>
        <w:t>городского поселения</w:t>
      </w:r>
      <w:r>
        <w:rPr>
          <w:b/>
          <w:sz w:val="28"/>
          <w:szCs w:val="28"/>
        </w:rPr>
        <w:t xml:space="preserve">          </w:t>
      </w:r>
      <w:r w:rsidRPr="00683734">
        <w:rPr>
          <w:b/>
          <w:sz w:val="28"/>
          <w:szCs w:val="28"/>
        </w:rPr>
        <w:t>№</w:t>
      </w:r>
      <w:r w:rsidR="00111AD9">
        <w:rPr>
          <w:b/>
          <w:sz w:val="28"/>
          <w:szCs w:val="28"/>
        </w:rPr>
        <w:t>176</w:t>
      </w:r>
      <w:r>
        <w:rPr>
          <w:b/>
          <w:sz w:val="28"/>
          <w:szCs w:val="28"/>
        </w:rPr>
        <w:t xml:space="preserve">           «</w:t>
      </w:r>
      <w:r w:rsidR="00111AD9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»</w:t>
      </w:r>
      <w:r w:rsidR="00111AD9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2019 года</w:t>
      </w:r>
    </w:p>
    <w:p w:rsidR="00633FC5" w:rsidRDefault="00633FC5" w:rsidP="00731B3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33FC5" w:rsidRDefault="00633FC5" w:rsidP="00731B33">
      <w:pPr>
        <w:suppressAutoHyphens/>
        <w:autoSpaceDE w:val="0"/>
        <w:snapToGrid w:val="0"/>
        <w:spacing w:after="0" w:line="240" w:lineRule="auto"/>
        <w:ind w:left="567" w:right="53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 о проведении открытого конкурса по выбору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специализированной службы по вопросам похоронного дела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 предоставлению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гарантированного перечня услуг по погребению на территории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Усть-Донецкого городского 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поселения</w:t>
      </w:r>
    </w:p>
    <w:p w:rsidR="00633FC5" w:rsidRDefault="00633FC5" w:rsidP="00731B3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6280E" w:rsidRDefault="00D6280E" w:rsidP="0073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от 12.01.1996 №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«О погребении и похоронном деле»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06.10.2003 №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</w:t>
      </w:r>
      <w:r w:rsidR="005B5E86" w:rsidRPr="005B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E86" w:rsidRPr="005B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</w:t>
      </w:r>
      <w:r w:rsidR="005B5E86"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11AD9"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09.08.2019 года</w:t>
      </w: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11AD9"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 </w:t>
      </w: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AD9"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bookmarkStart w:id="0" w:name="_GoBack"/>
      <w:bookmarkEnd w:id="0"/>
      <w:r w:rsidR="00111AD9"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«Об организации похоронного дела и содержании мест погребения на территории Усть-Донецкого городского поселения»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5B5E86" w:rsidRPr="005B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7E70E2" w:rsidRDefault="007E70E2" w:rsidP="00731B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2CC8">
        <w:rPr>
          <w:sz w:val="28"/>
          <w:szCs w:val="28"/>
        </w:rPr>
        <w:t>РЕШИЛО:</w:t>
      </w:r>
    </w:p>
    <w:p w:rsidR="002A3CE1" w:rsidRDefault="002A3CE1" w:rsidP="00731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0823">
        <w:rPr>
          <w:sz w:val="28"/>
          <w:szCs w:val="28"/>
        </w:rPr>
        <w:t>Создание (в</w:t>
      </w:r>
      <w:r w:rsidR="00840823" w:rsidRPr="00840823">
        <w:rPr>
          <w:sz w:val="28"/>
          <w:szCs w:val="28"/>
        </w:rPr>
        <w:t>ыбор</w:t>
      </w:r>
      <w:r w:rsidR="00840823">
        <w:rPr>
          <w:sz w:val="28"/>
          <w:szCs w:val="28"/>
        </w:rPr>
        <w:t>)</w:t>
      </w:r>
      <w:r w:rsidR="00840823" w:rsidRPr="00840823">
        <w:rPr>
          <w:sz w:val="28"/>
          <w:szCs w:val="28"/>
        </w:rPr>
        <w:t xml:space="preserve"> специализированной службы по вопросам похоронного дела</w:t>
      </w:r>
      <w:r w:rsidR="00D6280E">
        <w:rPr>
          <w:sz w:val="28"/>
          <w:szCs w:val="28"/>
        </w:rPr>
        <w:t xml:space="preserve"> </w:t>
      </w:r>
      <w:r w:rsidR="004E2ABD"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="00840823" w:rsidRPr="00840823">
        <w:rPr>
          <w:sz w:val="28"/>
          <w:szCs w:val="28"/>
        </w:rPr>
        <w:t xml:space="preserve"> на территории </w:t>
      </w:r>
      <w:r w:rsidR="005B5E86" w:rsidRPr="005B5E86">
        <w:rPr>
          <w:sz w:val="28"/>
          <w:szCs w:val="28"/>
        </w:rPr>
        <w:t>Усть-Донецкого городского поселения</w:t>
      </w:r>
      <w:r w:rsidR="005B5E86">
        <w:rPr>
          <w:sz w:val="28"/>
          <w:szCs w:val="28"/>
        </w:rPr>
        <w:t xml:space="preserve"> </w:t>
      </w:r>
      <w:r w:rsidR="00840823">
        <w:rPr>
          <w:sz w:val="28"/>
          <w:szCs w:val="28"/>
        </w:rPr>
        <w:t>осуществлять путем проведения открытого конкурса.</w:t>
      </w:r>
    </w:p>
    <w:p w:rsidR="007E70E2" w:rsidRPr="002A3CE1" w:rsidRDefault="002A3CE1" w:rsidP="00731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2E21" w:rsidRPr="007E70E2">
        <w:rPr>
          <w:sz w:val="28"/>
          <w:szCs w:val="28"/>
        </w:rPr>
        <w:t xml:space="preserve"> Утвердить Положение </w:t>
      </w:r>
      <w:proofErr w:type="gramStart"/>
      <w:r w:rsidR="007E70E2" w:rsidRPr="007E70E2">
        <w:rPr>
          <w:sz w:val="28"/>
          <w:szCs w:val="28"/>
        </w:rPr>
        <w:t>о проведении открытого конкурса по выбору специализированной службы по вопросам похоронного дела</w:t>
      </w:r>
      <w:r w:rsidR="00D6280E">
        <w:rPr>
          <w:sz w:val="28"/>
          <w:szCs w:val="28"/>
        </w:rPr>
        <w:t xml:space="preserve"> </w:t>
      </w:r>
      <w:r w:rsidR="004E2ABD"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proofErr w:type="gramEnd"/>
      <w:r w:rsidR="003C7154">
        <w:rPr>
          <w:bCs/>
          <w:sz w:val="28"/>
          <w:szCs w:val="28"/>
        </w:rPr>
        <w:t xml:space="preserve"> </w:t>
      </w:r>
      <w:r w:rsidR="00C13A05">
        <w:rPr>
          <w:sz w:val="28"/>
          <w:szCs w:val="28"/>
        </w:rPr>
        <w:t>на территории</w:t>
      </w:r>
      <w:r w:rsidR="007E70E2" w:rsidRPr="007E70E2">
        <w:rPr>
          <w:sz w:val="28"/>
          <w:szCs w:val="28"/>
        </w:rPr>
        <w:t xml:space="preserve"> </w:t>
      </w:r>
      <w:r w:rsidR="005B5E86" w:rsidRPr="005B5E86">
        <w:rPr>
          <w:sz w:val="28"/>
          <w:szCs w:val="28"/>
        </w:rPr>
        <w:t>Усть-Донецкого городского поселения</w:t>
      </w:r>
      <w:r w:rsidR="003C7154">
        <w:rPr>
          <w:sz w:val="28"/>
          <w:szCs w:val="28"/>
        </w:rPr>
        <w:t xml:space="preserve">, </w:t>
      </w:r>
      <w:r w:rsidR="007E70E2">
        <w:rPr>
          <w:sz w:val="28"/>
          <w:szCs w:val="28"/>
        </w:rPr>
        <w:t xml:space="preserve">согласно приложению. </w:t>
      </w:r>
    </w:p>
    <w:p w:rsidR="007E70E2" w:rsidRPr="007E70E2" w:rsidRDefault="002A3CE1" w:rsidP="00731B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E70E2" w:rsidRPr="007E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745471" w:rsidRDefault="002A3CE1" w:rsidP="00731B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52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81" w:rsidRPr="0097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решения возложить на председателя  постоянно действующей комиссии Собрания депутатов </w:t>
      </w:r>
      <w:r w:rsidR="005B5E86" w:rsidRPr="005B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</w:t>
      </w:r>
      <w:r w:rsidR="005B5E86" w:rsidRPr="00C4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436FD" w:rsidRPr="00C4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благоустройству, строительству, ЖКХ, транспорту</w:t>
      </w:r>
      <w:r w:rsidR="00B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дорожной деятельности.</w:t>
      </w:r>
    </w:p>
    <w:p w:rsidR="00B522BB" w:rsidRPr="00B522BB" w:rsidRDefault="00B522BB" w:rsidP="00731B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2BB" w:rsidRPr="00B522BB" w:rsidRDefault="00B522BB" w:rsidP="00731B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2BB" w:rsidRPr="00B522BB" w:rsidRDefault="00B522BB" w:rsidP="00731B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2BB" w:rsidRDefault="00B522BB" w:rsidP="00731B3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Председатель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522BB" w:rsidRDefault="00B522BB" w:rsidP="00731B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</w:t>
      </w:r>
      <w:r w:rsidRPr="005B5E86">
        <w:rPr>
          <w:rFonts w:ascii="Times New Roman" w:eastAsia="Arial" w:hAnsi="Times New Roman" w:cs="Times New Roman"/>
          <w:sz w:val="28"/>
          <w:szCs w:val="28"/>
          <w:lang w:eastAsia="ar-SA"/>
        </w:rPr>
        <w:t>Усть-Донецкого городского поселения</w:t>
      </w: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В.Н. Скрипников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54A3" w:rsidRPr="003154A3" w:rsidRDefault="002C2E21" w:rsidP="00731B3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3154A3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3C7154" w:rsidRPr="003154A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B5E86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C2E21" w:rsidRPr="003154A3" w:rsidRDefault="005B5E86" w:rsidP="00731B3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B5E8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2C2E21" w:rsidRPr="003154A3">
        <w:rPr>
          <w:rFonts w:ascii="Times New Roman" w:hAnsi="Times New Roman" w:cs="Times New Roman"/>
          <w:sz w:val="28"/>
          <w:szCs w:val="28"/>
        </w:rPr>
        <w:br/>
      </w:r>
      <w:r w:rsidR="00B522BB" w:rsidRPr="003154A3">
        <w:rPr>
          <w:rFonts w:ascii="Times New Roman" w:hAnsi="Times New Roman" w:cs="Times New Roman"/>
          <w:sz w:val="28"/>
          <w:szCs w:val="28"/>
        </w:rPr>
        <w:t xml:space="preserve">№ </w:t>
      </w:r>
      <w:r w:rsidR="000D616B">
        <w:rPr>
          <w:rFonts w:ascii="Times New Roman" w:hAnsi="Times New Roman" w:cs="Times New Roman"/>
          <w:sz w:val="28"/>
          <w:szCs w:val="28"/>
        </w:rPr>
        <w:t>176</w:t>
      </w:r>
      <w:r w:rsidR="00B522BB">
        <w:rPr>
          <w:rFonts w:ascii="Times New Roman" w:hAnsi="Times New Roman" w:cs="Times New Roman"/>
          <w:sz w:val="28"/>
          <w:szCs w:val="28"/>
        </w:rPr>
        <w:t xml:space="preserve"> </w:t>
      </w:r>
      <w:r w:rsidR="002C2E21" w:rsidRPr="003154A3">
        <w:rPr>
          <w:rFonts w:ascii="Times New Roman" w:hAnsi="Times New Roman" w:cs="Times New Roman"/>
          <w:sz w:val="28"/>
          <w:szCs w:val="28"/>
        </w:rPr>
        <w:t>от</w:t>
      </w:r>
      <w:r w:rsidR="002919C8">
        <w:rPr>
          <w:rFonts w:ascii="Times New Roman" w:hAnsi="Times New Roman" w:cs="Times New Roman"/>
          <w:sz w:val="28"/>
          <w:szCs w:val="28"/>
        </w:rPr>
        <w:t xml:space="preserve"> </w:t>
      </w:r>
      <w:r w:rsidR="000D616B">
        <w:rPr>
          <w:rFonts w:ascii="Times New Roman" w:hAnsi="Times New Roman" w:cs="Times New Roman"/>
          <w:sz w:val="28"/>
          <w:szCs w:val="28"/>
        </w:rPr>
        <w:t>09.08.2019</w:t>
      </w:r>
    </w:p>
    <w:p w:rsidR="002D27EB" w:rsidRDefault="002C2E21" w:rsidP="00731B3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="002D27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Положение </w:t>
      </w:r>
    </w:p>
    <w:p w:rsidR="002D27EB" w:rsidRDefault="002D27EB" w:rsidP="00731B3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проведении открытого конкурса по выбору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специализированной службы по вопросам похоронного дела </w:t>
      </w:r>
      <w:r w:rsidR="004E2ABD" w:rsidRPr="004E2A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 предоставлению гарантированного перечня услуг по погребению</w:t>
      </w:r>
      <w:proofErr w:type="gramEnd"/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территории</w:t>
      </w:r>
      <w:r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Усть-Донецкого городского поселения</w:t>
      </w:r>
    </w:p>
    <w:p w:rsidR="00C13A05" w:rsidRDefault="00C13A05" w:rsidP="00731B3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3154A3" w:rsidRDefault="003154A3" w:rsidP="00731B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2B6A"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13A05"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аконодательное регулирование</w:t>
      </w:r>
    </w:p>
    <w:p w:rsidR="00262B6A" w:rsidRDefault="00262B6A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 подготовлено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12.01.1996 года № 8-ФЗ «О погребении и похоронном деле», Федеральным законом Российской Федерации от 26.07.2006 №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135-ФЗ «О защите конкуренции», Уставом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«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703EA3" w:rsidRDefault="00703EA3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62B6A" w:rsidRPr="003154A3" w:rsidRDefault="003154A3" w:rsidP="00731B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2B6A" w:rsidRPr="0031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положения </w:t>
      </w:r>
    </w:p>
    <w:p w:rsidR="00262B6A" w:rsidRDefault="00703EA3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 Настоящее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определяет порядок проведения открытого конкурса </w:t>
      </w:r>
      <w:proofErr w:type="gramStart"/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отбору специализированной службы по вопросам похоронного дела </w:t>
      </w:r>
      <w:r w:rsidR="004E2ABD" w:rsidRPr="004E2A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предоставлению гарантированного перечня услуг по погребению 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территории</w:t>
      </w:r>
      <w:proofErr w:type="gramEnd"/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919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поселение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подготовки конкурсной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документации, 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заявки</w:t>
      </w:r>
      <w:r w:rsidR="008408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определение критериев для оценки</w:t>
      </w:r>
      <w:r w:rsidR="008408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заявок</w:t>
      </w:r>
      <w:r w:rsidR="00262B6A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оформления документов, необходимых Претендентам для участия в конкурсе. </w:t>
      </w:r>
      <w:r w:rsid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од конкурсом понимаются торги, победителем которых признается лицо, которое предложило лучшие условия исполнения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 на </w:t>
      </w:r>
      <w:proofErr w:type="gramStart"/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участие</w:t>
      </w:r>
      <w:proofErr w:type="gramEnd"/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конкурсе которого присвоен первый номер.</w:t>
      </w:r>
    </w:p>
    <w:p w:rsidR="00C13A05" w:rsidRPr="00C13A05" w:rsidRDefault="00703EA3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 «Заказчик» (далее - Заказчик) – Администрация</w:t>
      </w:r>
      <w:r w:rsidR="002919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Усть-Донецкого городского поселения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13A05" w:rsidRPr="00C13A05" w:rsidRDefault="00703EA3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«Конкурсная комиссия» (далее – комиссия) - коллегиальный орган, создаваемый Заказчиком, по вопросам похоронного дела по осуществлению погребения </w:t>
      </w:r>
      <w:proofErr w:type="gramStart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умерших</w:t>
      </w:r>
      <w:proofErr w:type="gramEnd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территории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</w:t>
      </w:r>
      <w:r w:rsid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13A05" w:rsidRPr="00C13A05" w:rsidRDefault="00703EA3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proofErr w:type="gramStart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</w:t>
      </w:r>
      <w:r w:rsidR="00B522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уальный предприниматель (далее 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Претендент), претендующий осуществлять погребение умерших на территории  муниципального образования 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Усть-Донецкое городское поселение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  <w:proofErr w:type="gramEnd"/>
    </w:p>
    <w:p w:rsidR="00C13A05" w:rsidRPr="00C13A05" w:rsidRDefault="00703EA3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 «Участник открытого конкурса» - допущенный конкурсной комиссией к участию в конкурсе (на основании результатов рассмотрения заявок на учас</w:t>
      </w:r>
      <w:r w:rsidR="00B522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тие в конкурсе) 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Претендент.</w:t>
      </w:r>
    </w:p>
    <w:p w:rsidR="00C13A05" w:rsidRDefault="00703EA3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2.1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Усть-Донецкое городское поселение </w:t>
      </w:r>
      <w:r w:rsid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далее – 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Усть-Донецкое городское поселение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 по погребению умерших, в соответствии с Федеральным законом от 12.01.1996 N 8-ФЗ «О погребении и похоронном деле», на основании итогов проведения открытого конкурса.</w:t>
      </w:r>
    </w:p>
    <w:p w:rsidR="00703EA3" w:rsidRPr="00C13A05" w:rsidRDefault="00703EA3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3154A3" w:rsidRDefault="00C13A05" w:rsidP="00731B3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   Организация конкурса</w:t>
      </w:r>
    </w:p>
    <w:p w:rsidR="00FC5D21" w:rsidRPr="00FC5D21" w:rsidRDefault="00C13A05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3.1. </w:t>
      </w:r>
      <w:proofErr w:type="gramStart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принимает решение о проведении открытого конкурса и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обеспечивает размещение 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извещения о проведении конкурса и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конкурсной документации на официальном сайте МО </w:t>
      </w:r>
      <w:r w:rsidR="00104D6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5B5E86" w:rsidRPr="005B5E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Усть-Донецкое городское поселение</w:t>
      </w:r>
      <w:r w:rsidR="00104D6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одновременно с размещением извещения о проведении такого конкурса в официальном печатном издании</w:t>
      </w:r>
      <w:r w:rsidR="00C72A1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не менее чем за 20 дней </w:t>
      </w:r>
      <w:r w:rsidR="00FC5D21"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 дня вскрытия конвертов с заявками на участие в конкурсе</w:t>
      </w:r>
      <w:r w:rsid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13A05" w:rsidRPr="00C13A05" w:rsidRDefault="00C13A05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3.2. В извещении о проведении конкурса 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должна содержаться следующая информация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 наименование, место нахождения, почтовый адрес и адрес электронной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котором размещена конкурсная документация; место, дата и время вскрытия конвертов и рассмотрения таких заявок и подведения итогов конкурса.</w:t>
      </w:r>
    </w:p>
    <w:p w:rsidR="00C13A05" w:rsidRPr="00C13A05" w:rsidRDefault="00C13A05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3.3. Официальным печатным изданием для опубликования информации о проведении конкурса является  газета  «</w:t>
      </w:r>
      <w:r w:rsidR="00104D6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Звезда </w:t>
      </w:r>
      <w:proofErr w:type="spellStart"/>
      <w:r w:rsidR="00104D6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Придонья</w:t>
      </w:r>
      <w:proofErr w:type="spellEnd"/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2919C8" w:rsidRDefault="00C13A05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3.4. Официальным сайтом в сети «Интернет» для размещения информации о проведении конкурса является адрес:  </w:t>
      </w:r>
      <w:r w:rsidR="00EB34BB" w:rsidRPr="00EB34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http://ustdoneckaya-adm.ru/</w:t>
      </w:r>
      <w:r w:rsidR="00EB34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FC5D21" w:rsidRDefault="00FC5D21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3.5.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 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вправе принять решение о внесении изменений в извещение о проведении открытого конкурса не </w:t>
      </w:r>
      <w:proofErr w:type="gramStart"/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позднее</w:t>
      </w:r>
      <w:proofErr w:type="gramEnd"/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решения такие из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менения размещаются заказчиком 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заказчика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</w:t>
      </w:r>
      <w:r w:rsid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пятнадцать</w:t>
      </w:r>
      <w:r w:rsidRPr="00FC5D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дней.</w:t>
      </w:r>
    </w:p>
    <w:p w:rsidR="00CE5DDB" w:rsidRPr="00CE5DDB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3.6. Заказчик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вправе отказаться от проведения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открытого конкурса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не </w:t>
      </w:r>
      <w:proofErr w:type="gramStart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позднее</w:t>
      </w:r>
      <w:proofErr w:type="gramEnd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чем за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десять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 до даты окончания срока подачи заявок на участие в конкурсе. Извещение об отказе от проведения открытого к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онкурса размещается заказчиком </w:t>
      </w:r>
      <w:proofErr w:type="gramStart"/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течение двух дней со дня принятия решения об отказе от проведения открытого конкурса на официальном сайте</w:t>
      </w:r>
      <w:proofErr w:type="gramEnd"/>
      <w:r w:rsidR="00734ACD" w:rsidRP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заказчика.</w:t>
      </w:r>
    </w:p>
    <w:p w:rsidR="00CE5DDB" w:rsidRPr="00FC5D21" w:rsidRDefault="00CE5DDB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E5DDB" w:rsidRPr="003154A3" w:rsidRDefault="00CE5DDB" w:rsidP="00731B33">
      <w:pPr>
        <w:spacing w:after="0" w:line="240" w:lineRule="auto"/>
        <w:ind w:firstLine="54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4. Содержание конкурсной документации</w:t>
      </w:r>
    </w:p>
    <w:p w:rsidR="00FC5D21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4.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Конкурсная документация разрабатывается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утверждается заказчиком.</w:t>
      </w:r>
    </w:p>
    <w:p w:rsidR="00CE5DDB" w:rsidRPr="00CE5DDB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4.2.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Конкурсная документация должна содержать требов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ания, установленные заказчиком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качеству, техническим характеристикам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результатам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услуг,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связанных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 определением оказываемых услуг потребностям заказчика.</w:t>
      </w:r>
    </w:p>
    <w:p w:rsidR="00CE5DDB" w:rsidRPr="00CE5DDB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4.3.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Конкурсная документация должна содержать:</w:t>
      </w:r>
    </w:p>
    <w:p w:rsidR="00CE5DDB" w:rsidRPr="00CE5DDB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требования к содержанию, форме, оформлению и состав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 заявки на участие в конкурсе 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инструкцию по ее заполнению;</w:t>
      </w:r>
    </w:p>
    <w:p w:rsidR="00CE5DDB" w:rsidRPr="00CE5DDB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2) требования к описанию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Претендентами</w:t>
      </w: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оказываемых услуг, которые являются предметом конкурса, их количественных и качественных характеристик;</w:t>
      </w:r>
    </w:p>
    <w:p w:rsidR="00CE5DDB" w:rsidRPr="00CE5DDB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 требования к гарантийному сроку и (или) объему предоста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вления гарантий качества услуги.</w:t>
      </w:r>
    </w:p>
    <w:p w:rsidR="00CE5DDB" w:rsidRDefault="00CE5DDB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E5D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8012A" w:rsidRPr="0088012A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5)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сведения о возможности заказчика принять решение об одностороннем отказе от исполнения контракта в соответствии с гражданским законодательством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88012A" w:rsidRPr="0088012A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6)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требования к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установленные в соответствии со п. </w:t>
      </w:r>
      <w:r w:rsidR="00CC6214" w:rsidRP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P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88012A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7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порядок и срок отзыва заявок на участие в конкурсе, порядок внесения изменений в такие заявки. </w:t>
      </w:r>
    </w:p>
    <w:p w:rsidR="0088012A" w:rsidRPr="0088012A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формы, порядок, даты начала и окончания срока предоставления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разъяснений положений конкурсной документации;</w:t>
      </w:r>
    </w:p>
    <w:p w:rsidR="0088012A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место, порядок, даты и время вскрытия конвертов с заявками на участие в конкурсе. </w:t>
      </w:r>
    </w:p>
    <w:p w:rsidR="00376DBB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критерии оценки заявок на участие в конкурсе, устанавливаемые в соответствии с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настоящего Положения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88012A" w:rsidRPr="0088012A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11) </w:t>
      </w:r>
      <w:r w:rsidRPr="008801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 оценки и сопоставления заявок на участие в конкурсе</w:t>
      </w:r>
    </w:p>
    <w:p w:rsidR="0088012A" w:rsidRPr="00CE5DDB" w:rsidRDefault="0088012A" w:rsidP="00731B33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345A0" w:rsidRPr="003154A3" w:rsidRDefault="00CC6214" w:rsidP="00731B33">
      <w:pPr>
        <w:spacing w:after="0" w:line="240" w:lineRule="auto"/>
        <w:ind w:left="6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9345A0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Требования к </w:t>
      </w:r>
      <w:r w:rsidR="00703EA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Претендентам и </w:t>
      </w:r>
      <w:r w:rsidR="009345A0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участникам</w:t>
      </w:r>
      <w:r w:rsidR="00703EA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конкурса</w:t>
      </w:r>
    </w:p>
    <w:p w:rsidR="00C13A05" w:rsidRPr="00C13A05" w:rsidRDefault="00CC6214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осуществлять погребение умерших на территории  муниципального образования </w:t>
      </w:r>
      <w:r w:rsidR="002E1E93" w:rsidRP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Усть-Донецкое городское поселение 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качестве специализированной службы по вопросам похоронного дела.</w:t>
      </w:r>
      <w:proofErr w:type="gramEnd"/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</w:t>
      </w:r>
    </w:p>
    <w:p w:rsidR="00C13A05" w:rsidRPr="00C13A05" w:rsidRDefault="00CC6214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Претендентам устанавливаются следующие обязательные требования:</w:t>
      </w:r>
    </w:p>
    <w:p w:rsidR="00C13A05" w:rsidRPr="00C13A05" w:rsidRDefault="00C13A05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C13A05" w:rsidRPr="00C13A05" w:rsidRDefault="00C13A05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2) 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проведение ликвидации Претендента, а так же 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проведение в отношении Претендента процедуры банкротства;</w:t>
      </w:r>
    </w:p>
    <w:p w:rsidR="00C13A05" w:rsidRPr="00C13A05" w:rsidRDefault="00C13A05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3) 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приостановление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C13A05" w:rsidRDefault="00C13A05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4)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</w:t>
      </w:r>
      <w:r w:rsid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ы за прошедший календарный год.</w:t>
      </w:r>
    </w:p>
    <w:p w:rsidR="009345A0" w:rsidRDefault="00CC6214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345A0"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Организатор торгов, заказчик, вправе установить также следующие требования к </w:t>
      </w:r>
      <w:r w:rsid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 конкурса</w:t>
      </w:r>
      <w:r w:rsidR="009345A0"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9345A0" w:rsidRPr="009345A0" w:rsidRDefault="009345A0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наличие специализированного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транспорт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предоставления услуг по захоронению;</w:t>
      </w:r>
    </w:p>
    <w:p w:rsidR="009345A0" w:rsidRPr="009345A0" w:rsidRDefault="009345A0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наличие персонала 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оказания услуг;</w:t>
      </w:r>
    </w:p>
    <w:p w:rsidR="009345A0" w:rsidRPr="009345A0" w:rsidRDefault="009345A0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наличие помещения</w:t>
      </w: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приема заявок;</w:t>
      </w:r>
    </w:p>
    <w:p w:rsidR="009345A0" w:rsidRPr="009345A0" w:rsidRDefault="009345A0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9345A0" w:rsidRPr="009345A0" w:rsidRDefault="009345A0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345A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 </w:t>
      </w:r>
    </w:p>
    <w:p w:rsidR="00262B6A" w:rsidRPr="00262B6A" w:rsidRDefault="00CC6214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262B6A"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262B6A" w:rsidRPr="00262B6A" w:rsidRDefault="00262B6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документах, представленных Претендентом в составе заявки на участие в конкурсе;</w:t>
      </w:r>
    </w:p>
    <w:p w:rsidR="00262B6A" w:rsidRPr="00262B6A" w:rsidRDefault="00262B6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установления факта проведения ликвидации юридического лица</w:t>
      </w:r>
      <w:proofErr w:type="gramEnd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или проведения в отношении Претендента – юридического лица, индивидуального предпринимателя процедуры банкротства;</w:t>
      </w:r>
    </w:p>
    <w:p w:rsidR="00262B6A" w:rsidRPr="00262B6A" w:rsidRDefault="00262B6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•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установления факта приостановления деятельности Претендента юридического</w:t>
      </w:r>
      <w:proofErr w:type="gramEnd"/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</w:t>
      </w:r>
    </w:p>
    <w:p w:rsidR="00262B6A" w:rsidRPr="00262B6A" w:rsidRDefault="00CC6214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.5.</w:t>
      </w:r>
      <w:r w:rsidR="00262B6A"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Претенденту отказывается в допуске к участию в конкурсе в случае: </w:t>
      </w:r>
    </w:p>
    <w:p w:rsidR="00262B6A" w:rsidRPr="00262B6A" w:rsidRDefault="00262B6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не</w:t>
      </w:r>
      <w:r w:rsid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предоставления определенных п</w:t>
      </w:r>
      <w:r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376DBB"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6.1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данного 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 документов в составе заявки на участие в конкурсе либо наличия в таких документах недостоверных сведений о Претенденте;</w:t>
      </w:r>
    </w:p>
    <w:p w:rsidR="00262B6A" w:rsidRPr="00262B6A" w:rsidRDefault="00262B6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несоответствия требованиям, установленным в пункте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Pr="00262B6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данного Положения;</w:t>
      </w:r>
    </w:p>
    <w:p w:rsidR="003833BE" w:rsidRDefault="00CC6214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703E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.6.</w:t>
      </w:r>
      <w:r w:rsidR="00C13A05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 </w:t>
      </w:r>
    </w:p>
    <w:p w:rsidR="003833BE" w:rsidRDefault="003833BE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13A05" w:rsidRPr="003154A3" w:rsidRDefault="00CC6214" w:rsidP="00731B3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3833BE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C13A05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подготовки и подачи конкурсной заявки </w:t>
      </w:r>
    </w:p>
    <w:p w:rsidR="003833BE" w:rsidRPr="0040254D" w:rsidRDefault="00B522BB" w:rsidP="00731B3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3833BE" w:rsidRP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.1.Требования к содержанию и форме заявки на участие в конкурсе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3833BE" w:rsidRPr="003833BE" w:rsidRDefault="003154A3" w:rsidP="00731B33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Заявка на участие в конкурсе (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далее – заявка), должна содержать:</w:t>
      </w:r>
    </w:p>
    <w:p w:rsidR="003833BE" w:rsidRPr="003833BE" w:rsidRDefault="003833BE" w:rsidP="00731B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3833BE" w:rsidRPr="003833BE" w:rsidRDefault="003833BE" w:rsidP="00731B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3833BE" w:rsidRPr="00D22557" w:rsidRDefault="003833BE" w:rsidP="00731B3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 документ, подтверждающий полномочия лица на осуществление действий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- юридического лица (копия решения о 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без доверенности (далее для целей настоящей главы - руководитель). В случае если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действует иное лицо, заявка на участие в конкурсе должна содержать также доверенность на осуществление действий от имени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заверенную печатью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3833BE" w:rsidRPr="003833BE" w:rsidRDefault="003833BE" w:rsidP="00731B3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г) копии учредительных документов </w:t>
      </w:r>
      <w:r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(для юридических лиц);</w:t>
      </w:r>
    </w:p>
    <w:p w:rsidR="003833BE" w:rsidRPr="003833BE" w:rsidRDefault="00741423" w:rsidP="0073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2)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предложение о </w:t>
      </w:r>
      <w:r w:rsidR="003833BE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наличии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материально-технической базы</w:t>
      </w:r>
      <w:r w:rsidR="003833BE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кадров, опыта работы в области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оказания услуг, </w:t>
      </w:r>
      <w:r w:rsid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являюще</w:t>
      </w:r>
      <w:r w:rsidR="00D22557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йся предметом конкурса</w:t>
      </w:r>
      <w:r w:rsidR="00734AC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иные предложения об условиях исполнения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3833BE" w:rsidRPr="003833BE" w:rsidRDefault="00741423" w:rsidP="0073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документы или копии документов, подтверждающих соответствие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установленным требованиям и условиям допуска к участию в конкурсе:</w:t>
      </w:r>
    </w:p>
    <w:p w:rsidR="003833BE" w:rsidRPr="003833BE" w:rsidRDefault="003833BE" w:rsidP="0073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а) копии документов, подтверждающих соответствие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требованию, установленному п.п.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 п. 5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 настоящего Положения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конкурса (лицензия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выписка из ЕГРЮЛ или ЕГРИП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</w:p>
    <w:p w:rsidR="003833BE" w:rsidRPr="003833BE" w:rsidRDefault="003833BE" w:rsidP="0073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б) документы, подтверждающие соответствие </w:t>
      </w:r>
      <w:r w:rsid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требованию, установленному в соответствии с п.п. </w:t>
      </w:r>
      <w:r w:rsidR="00376D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2, 3, 4 пункта 5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данного положения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в случае, если такое требование установлен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заказчиком (декларация)</w:t>
      </w:r>
      <w:r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3833BE" w:rsidRDefault="00CC6214" w:rsidP="00731B33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(для юридических лиц) и подписаны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Претендентом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или лицом, уполномоченным таким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Претендентом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77475F" w:rsidRPr="00C13A05" w:rsidRDefault="00CC6214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6</w:t>
      </w:r>
      <w:r w:rsidR="007747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77475F" w:rsidRPr="00C13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3833BE" w:rsidRDefault="00CC6214" w:rsidP="00731B33">
      <w:pPr>
        <w:widowControl w:val="0"/>
        <w:tabs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7747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Представленные в составе заявки документы не возвращаются </w:t>
      </w:r>
      <w:r w:rsidR="00D22557" w:rsidRPr="00D2255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Претенденту</w:t>
      </w:r>
      <w:r w:rsidR="003833BE" w:rsidRPr="003833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741423" w:rsidRDefault="00741423" w:rsidP="00731B33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r w:rsidR="00CC621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</w:t>
      </w:r>
      <w:r w:rsidR="00C72A1B" w:rsidRPr="00402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Прием заявок прекращается в день вскрытия конвертов с такими заявками,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C72A1B" w:rsidRPr="00741423" w:rsidRDefault="00741423" w:rsidP="00731B33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.6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</w:t>
      </w:r>
      <w:proofErr w:type="gramStart"/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день окончания срока подачи 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  <w:proofErr w:type="gramEnd"/>
    </w:p>
    <w:p w:rsidR="00C72A1B" w:rsidRPr="0040254D" w:rsidRDefault="00741423" w:rsidP="00731B33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.7.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Каждый конверт с заявкой, поступивший в срок, указанный в извещении о проведении открытого конкурса, регистрируется 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организатором</w:t>
      </w:r>
      <w:r w:rsidR="00734A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конкурса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C72A1B" w:rsidRPr="0040254D" w:rsidRDefault="00CC6214" w:rsidP="00731B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0254D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.8.</w:t>
      </w:r>
      <w:r w:rsid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подает заявку в письменной форме в запечатанном конверте. На таком конверте указывается наименование открытого конкурса (лота), на участие в </w:t>
      </w:r>
      <w:r w:rsidR="0040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котором подается данная заявка.</w:t>
      </w:r>
    </w:p>
    <w:p w:rsidR="00C72A1B" w:rsidRPr="00C72A1B" w:rsidRDefault="00C72A1B" w:rsidP="00731B33">
      <w:pPr>
        <w:widowControl w:val="0"/>
        <w:tabs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2A1B" w:rsidRPr="003154A3" w:rsidRDefault="00C72A1B" w:rsidP="00731B33">
      <w:pPr>
        <w:pStyle w:val="a4"/>
        <w:widowControl w:val="0"/>
        <w:numPr>
          <w:ilvl w:val="0"/>
          <w:numId w:val="15"/>
        </w:numPr>
        <w:tabs>
          <w:tab w:val="num" w:pos="119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заявок</w:t>
      </w:r>
    </w:p>
    <w:p w:rsidR="00C72A1B" w:rsidRPr="00377DDD" w:rsidRDefault="00741423" w:rsidP="00731B33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.1.Претендент 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C72A1B" w:rsidRPr="00377DDD" w:rsidRDefault="00CC6214" w:rsidP="00731B33">
      <w:pPr>
        <w:widowControl w:val="0"/>
        <w:tabs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.1.2.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Заявки изменяются в следующем порядке.</w:t>
      </w:r>
    </w:p>
    <w:p w:rsidR="00C72A1B" w:rsidRPr="00377DDD" w:rsidRDefault="00C72A1B" w:rsidP="00731B33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заявки подаются в запечатанном конверте. На соответствующем конверте указываются: наименование открытого конкурса и регистрационный номер заявки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72A1B" w:rsidRPr="00377DDD" w:rsidRDefault="00C72A1B" w:rsidP="00731B33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377DDD" w:rsidRPr="00377DDD" w:rsidRDefault="00CC6214" w:rsidP="00731B33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Изменения заявок регистрируются в Журнале регистрации заявок на участие в конкурсе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72A1B" w:rsidRPr="00377DDD" w:rsidRDefault="00CC6214" w:rsidP="00731B33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.3.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После окончания срока подачи заявок не допускается внесение изменений в заявки. </w:t>
      </w:r>
    </w:p>
    <w:p w:rsidR="00C72A1B" w:rsidRPr="00377DDD" w:rsidRDefault="00741423" w:rsidP="00731B33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C62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7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.4.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Конверты с изменениями заявок вскрываются комиссией одновременно с конвертами с заявками. </w:t>
      </w:r>
    </w:p>
    <w:p w:rsidR="00C72A1B" w:rsidRPr="003154A3" w:rsidRDefault="00C72A1B" w:rsidP="00731B33">
      <w:pPr>
        <w:pStyle w:val="a4"/>
        <w:widowControl w:val="0"/>
        <w:numPr>
          <w:ilvl w:val="0"/>
          <w:numId w:val="15"/>
        </w:numPr>
        <w:tabs>
          <w:tab w:val="left" w:pos="720"/>
          <w:tab w:val="num" w:pos="1190"/>
          <w:tab w:val="num" w:pos="183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Отзыв заявок</w:t>
      </w:r>
    </w:p>
    <w:p w:rsidR="00C72A1B" w:rsidRPr="00377DDD" w:rsidRDefault="00CC6214" w:rsidP="00731B33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.1.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подавший заявку, вправе отозвать заявку в любое время до момента вскрытия комиссией конвертов с заявками. </w:t>
      </w:r>
    </w:p>
    <w:p w:rsidR="00C72A1B" w:rsidRPr="00377DDD" w:rsidRDefault="00CC6214" w:rsidP="00731B33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.2.Заявки отзываются в следующем порядке.</w:t>
      </w:r>
    </w:p>
    <w:p w:rsidR="00C72A1B" w:rsidRPr="00377DDD" w:rsidRDefault="00377DDD" w:rsidP="00731B33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C72A1B" w:rsidRPr="00377DDD" w:rsidRDefault="00C72A1B" w:rsidP="00731B33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C72A1B" w:rsidRPr="00377DDD" w:rsidRDefault="00C72A1B" w:rsidP="00731B33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 день окончания срока подачи заявок,  заявки отзываются на заседании </w:t>
      </w:r>
      <w:r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C72A1B" w:rsidRPr="00377DDD" w:rsidRDefault="00CC6214" w:rsidP="00731B33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.3. Отзывы заявок регистрируются в Журнале регистрации заявок на участие в конкурсе. </w:t>
      </w:r>
    </w:p>
    <w:p w:rsidR="00C72A1B" w:rsidRPr="00377DDD" w:rsidRDefault="00CC6214" w:rsidP="00731B33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741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.4. 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Заявки, поданные с опозданием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Претендента</w:t>
      </w:r>
      <w:r w:rsidR="00C72A1B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), и в тот же день такие конверты и такие заявки возвращаются </w:t>
      </w:r>
      <w:r w:rsid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Претендентам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C72A1B" w:rsidRPr="00C72A1B" w:rsidRDefault="00CC6214" w:rsidP="00731B33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.5.</w:t>
      </w:r>
      <w:r w:rsidR="00377DDD" w:rsidRPr="00377D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 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="00F3618E" w:rsidRP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п. </w:t>
      </w:r>
      <w:r w:rsidR="005E2762" w:rsidRPr="005E2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41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настоящего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Положения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Start"/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случае, если указанная заявка соответствует требованиям и условиям, предусмотренным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настоящим Положением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заказчик в течение трех рабочих дней со дня рассмотрения заявки на участие в конкурсе обязан передать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участнику конкурса</w:t>
      </w:r>
      <w:r w:rsidR="00377DDD" w:rsidRPr="00377D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</w:t>
      </w:r>
      <w:r w:rsidR="00F36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заявке на участие в конкурсе.</w:t>
      </w:r>
      <w:proofErr w:type="gramEnd"/>
    </w:p>
    <w:p w:rsidR="003833BE" w:rsidRPr="00C13A05" w:rsidRDefault="003833BE" w:rsidP="00731B33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</w:pPr>
    </w:p>
    <w:p w:rsidR="00734ACD" w:rsidRDefault="00734ACD" w:rsidP="0073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3618E" w:rsidRPr="003154A3" w:rsidRDefault="00376DBB" w:rsidP="0073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.Порядок вскрытия конвертов с заявками на участие в конкурсе</w:t>
      </w:r>
    </w:p>
    <w:p w:rsidR="00F3618E" w:rsidRPr="00F3618E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.1.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 </w:t>
      </w:r>
    </w:p>
    <w:p w:rsidR="00F3618E" w:rsidRPr="00F3618E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возможности подать заявки на участие в конкурсе, изменить или отозвать поданные заявки на участие в конкурсе до</w:t>
      </w:r>
      <w:proofErr w:type="gramEnd"/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вскрытия конвертов с заявками на участие в конкурсе.</w:t>
      </w:r>
    </w:p>
    <w:p w:rsidR="00F3618E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нкурсной комиссии и заказчиком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непосредственно после вскрытия конвертов с заявками на участие в конкурсе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F3618E" w:rsidRPr="00F3618E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Указанный 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протокол размещается заказчиком 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течение дня, следующего после дня подписания такого протокола, на официальном сайте</w:t>
      </w:r>
      <w:r w:rsid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заказчика</w:t>
      </w:r>
      <w:r w:rsidR="00F3618E" w:rsidRPr="00F361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60B83" w:rsidRPr="00E60B83" w:rsidRDefault="00376DBB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.5.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Организатор конкурса  осуществляет аудиозапись вскрытия конвертов с заявками на участие в конкурсе. </w:t>
      </w:r>
    </w:p>
    <w:p w:rsidR="00E60B83" w:rsidRPr="00E60B83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.6.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 окончании срока подачи заявок на участие в конкурсе подана только одна заявка или не подана ни одна заявка, конкурс признается несостоявшимся.</w:t>
      </w:r>
    </w:p>
    <w:p w:rsidR="00F3618E" w:rsidRPr="00F3618E" w:rsidRDefault="00376DBB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 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9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.7.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 вскрытии конвертов с заявками на участие в конкурсе  конкурсная комиссия вправе требовать от Претендентов разъяснений представленных ими документов и заявок на участие в конкурсе.</w:t>
      </w:r>
    </w:p>
    <w:p w:rsidR="00E60B83" w:rsidRDefault="00E60B83" w:rsidP="0073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3618E" w:rsidRPr="003154A3" w:rsidRDefault="00376DBB" w:rsidP="0073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F3618E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.Порядок рассмотрения заявок на участие в конкурсе</w:t>
      </w:r>
    </w:p>
    <w:p w:rsidR="00E60B83" w:rsidRPr="00E60B83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.1.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Конкурсная комиссия рассматривает заявки на участие в конкурсе на соответствие требованиям,  установленным в соответствии со </w:t>
      </w:r>
      <w:r w:rsidR="005E2762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п. 5</w:t>
      </w:r>
      <w:r w:rsidR="00E60B83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.2.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Срок рассмотрения заявок на участие в конкурсе не может превышать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пять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F1DC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рабочих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дней со дня вскрытия конвертов с заявками на участие в конкурсе.</w:t>
      </w:r>
    </w:p>
    <w:p w:rsidR="00E60B83" w:rsidRPr="00E60B83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Претендента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о признании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подавшего заявку на участие в конкурсе, участником конкурса или об отказе в допуске такого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 участию в конкурсе в порядке и по основаниям, которые предусмотрены </w:t>
      </w:r>
      <w:r w:rsidR="00E60B83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п.</w:t>
      </w:r>
      <w:r w:rsidR="005E2762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E60B83" w:rsidRP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.2.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настоящего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а также оформляется протокол рассмотрения заявок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участие в конкурсе, который ведется конкурсной комиссией и подписывается всеми присутствующими на заседании членами ко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нкурсной комиссии и заказчиком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день окончания рассмотрения заявок на участие в конкурсе. </w:t>
      </w:r>
    </w:p>
    <w:p w:rsidR="00E60B83" w:rsidRPr="00E60B83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.3.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Указанный протокол в день окончания рассмотрения заявок на участие в к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онкурсе размещается заказчиком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официальном сайте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заказчика.</w:t>
      </w:r>
    </w:p>
    <w:p w:rsidR="00E60B83" w:rsidRPr="00195B72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.4.</w:t>
      </w:r>
      <w:r w:rsidR="00195B72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E2762" w:rsidRPr="00195B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случае</w:t>
      </w:r>
      <w:proofErr w:type="gramStart"/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 w:rsidR="00E60B83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.5.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случае</w:t>
      </w:r>
      <w:proofErr w:type="gramStart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конкурс признан несостоявшимся и только один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подавший заявку на участие в конкурсе, признан участником конкурса, заказчик в течение трех рабочих дней со дня подписания п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ротокола, предусмотренного п.9.3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настоящей статьи, обязан передать такому участнику конкурса проект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который составляется путем включения условий исполнения 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предложенных таким участником в заявке на участие в конкурсе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60B83" w:rsidRDefault="00E60B83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60B83" w:rsidRPr="003154A3" w:rsidRDefault="00376DBB" w:rsidP="0073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E60B83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.Оценка и сопоставление заявок на участие в конкурсе</w:t>
      </w:r>
    </w:p>
    <w:p w:rsidR="00E60B83" w:rsidRPr="00E60B83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.1.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Конкурсная комиссия осуществляет оценку и сопоставление заявок на участие в конкурсе, поданных 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Претендентами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признанными участниками конкурса. Срок оценки и сопоставления таких заявок не может превышать 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пять</w:t>
      </w:r>
      <w:r w:rsidR="00247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рабочих</w:t>
      </w:r>
      <w:r w:rsidR="00E60B83" w:rsidRPr="00E60B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дней со дня подписания протокола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рассмотрения заявок.</w:t>
      </w:r>
    </w:p>
    <w:p w:rsidR="00C81B81" w:rsidRPr="00C81B81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.2.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</w:t>
      </w:r>
      <w:r w:rsidR="005E276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соответствии с критериями и в порядке, которые установлены конкурсной документацией. Совокупная значимость таких критериев должна составлять сто процентов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C81B81" w:rsidRDefault="00376DBB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11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.3.</w:t>
      </w:r>
      <w:r w:rsidR="00C81B81" w:rsidRP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Для определения лучших условий исполнения контракта, предложенных в заявках на участие в конкурсе, конкурсная комиссия должна оценивать и сопоставлять такие заявки по </w:t>
      </w:r>
      <w:r w:rsidR="00C81B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следующим критериям</w:t>
      </w:r>
      <w:r w:rsidR="00A66D5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5E2762" w:rsidRPr="009345A0" w:rsidRDefault="005E2762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tbl>
      <w:tblPr>
        <w:tblW w:w="96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4"/>
        <w:gridCol w:w="2532"/>
      </w:tblGrid>
      <w:tr w:rsidR="007F2A01" w:rsidRPr="007F2A01" w:rsidTr="007F2A01">
        <w:trPr>
          <w:trHeight w:val="3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9A513F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Наименование критер</w:t>
            </w:r>
            <w:r w:rsidR="0021324F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я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(С), в том числе: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Суммарное максимальное балльное значение – 100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</w:t>
            </w:r>
            <w:proofErr w:type="gramEnd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Отсутствие службы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10 баллов</w:t>
            </w:r>
          </w:p>
        </w:tc>
      </w:tr>
      <w:tr w:rsidR="007F2A01" w:rsidRPr="007F2A01" w:rsidTr="007F2A01">
        <w:trPr>
          <w:trHeight w:val="14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2.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персонала  для оказания услуг 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proofErr w:type="gramEnd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Отсутствие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8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3.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помещения для приема заявок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(С3):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прямой телефонной связи для приема заявок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</w:t>
            </w:r>
            <w:proofErr w:type="gramEnd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1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5. 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(С5):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10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10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C421C4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6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="009A513F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Наличие специализированного транспорта для предоставления услуг по захоронению</w:t>
            </w: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(С</w:t>
            </w:r>
            <w:proofErr w:type="gramStart"/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6</w:t>
            </w:r>
            <w:proofErr w:type="gramEnd"/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 0 до 2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426E02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Отсутствие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7F2A01" w:rsidRPr="007F2A01" w:rsidTr="007F2A01">
        <w:trPr>
          <w:trHeight w:val="13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7F2A0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Наличие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195B72" w:rsidRDefault="00976281" w:rsidP="0073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C421C4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7F2A01" w:rsidRPr="00195B7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баллов</w:t>
            </w:r>
          </w:p>
        </w:tc>
      </w:tr>
    </w:tbl>
    <w:p w:rsidR="007F2A01" w:rsidRPr="007F2A01" w:rsidRDefault="007F2A01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</w:t>
      </w:r>
      <w:r w:rsidR="00426E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определяется по формуле:</w:t>
      </w:r>
    </w:p>
    <w:p w:rsidR="007F2A01" w:rsidRPr="007F2A01" w:rsidRDefault="007F2A01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pt;height:22.8pt" o:ole="" fillcolor="window">
            <v:imagedata r:id="rId8" o:title=""/>
          </v:shape>
          <o:OLEObject Type="Embed" ProgID="Equation.3" ShapeID="_x0000_i1025" DrawAspect="Content" ObjectID="_1626613080" r:id="rId9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   где:</w:t>
      </w:r>
    </w:p>
    <w:p w:rsidR="007F2A01" w:rsidRPr="007F2A01" w:rsidRDefault="007F2A01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object w:dxaOrig="480" w:dyaOrig="440">
          <v:shape id="_x0000_i1026" type="#_x0000_t75" style="width:24.25pt;height:22.1pt" o:ole="" fillcolor="window">
            <v:imagedata r:id="rId10" o:title=""/>
          </v:shape>
          <o:OLEObject Type="Embed" ProgID="Equation.3" ShapeID="_x0000_i1026" DrawAspect="Content" ObjectID="_1626613081" r:id="rId11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 по указанному критерию;</w:t>
      </w:r>
    </w:p>
    <w:p w:rsidR="007F2A01" w:rsidRPr="007F2A01" w:rsidRDefault="007F2A01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object w:dxaOrig="420" w:dyaOrig="560">
          <v:shape id="_x0000_i1027" type="#_x0000_t75" style="width:17.8pt;height:23.5pt" o:ole="" fillcolor="window">
            <v:imagedata r:id="rId12" o:title=""/>
          </v:shape>
          <o:OLEObject Type="Embed" ProgID="Equation.3" ShapeID="_x0000_i1027" DrawAspect="Content" ObjectID="_1626613082" r:id="rId13"/>
        </w:objec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заявке на участие в конкурсе по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k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k</w:t>
      </w:r>
      <w:r w:rsidRPr="007F2A01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 - 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количество установленных показателей.</w:t>
      </w:r>
    </w:p>
    <w:p w:rsidR="007F2A01" w:rsidRPr="007F2A01" w:rsidRDefault="007F2A01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472B5" w:rsidRPr="002472B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9D2565" w:rsidRPr="00A66D5F" w:rsidRDefault="009D2565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D2565" w:rsidRPr="003154A3" w:rsidRDefault="009D2565" w:rsidP="00731B3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 </w:t>
      </w:r>
      <w:r w:rsidR="009A513F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Определение победителя конкурса</w:t>
      </w:r>
    </w:p>
    <w:p w:rsidR="009D2565" w:rsidRPr="009D2565" w:rsidRDefault="009D2565" w:rsidP="00731B33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9D2565" w:rsidRPr="009D2565" w:rsidRDefault="009D2565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9D2565" w:rsidRPr="009D2565" w:rsidRDefault="009D2565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="007414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12.3. В случае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9D2565" w:rsidRPr="009D2565" w:rsidRDefault="009D2565" w:rsidP="00731B3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12.4. В случае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9D2565" w:rsidRPr="009D2565" w:rsidRDefault="009D2565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12.5. </w:t>
      </w:r>
      <w:proofErr w:type="gramStart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9D2565" w:rsidRPr="009D2565" w:rsidRDefault="009D2565" w:rsidP="00731B3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12.6. Организация, ставшая победителем конкурса, наделяется полномочиями специализированной службы в сфере оказания  ритуальных услуг по погребению на территории </w:t>
      </w:r>
      <w:r w:rsidR="002E1E93" w:rsidRP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Усть-Донецко</w:t>
      </w:r>
      <w:r w:rsid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го</w:t>
      </w:r>
      <w:r w:rsidR="002E1E93" w:rsidRP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</w:t>
      </w:r>
      <w:r w:rsid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го</w:t>
      </w:r>
      <w:r w:rsidR="002E1E93" w:rsidRP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поселени</w:t>
      </w:r>
      <w:r w:rsidR="002E1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</w:t>
      </w:r>
      <w:r w:rsidRPr="009D25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9D2565" w:rsidRPr="009A513F" w:rsidRDefault="009D2565" w:rsidP="00731B3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D2565" w:rsidRPr="003154A3" w:rsidRDefault="009D2565" w:rsidP="00731B3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13. Публикация результатов конкурса</w:t>
      </w:r>
    </w:p>
    <w:p w:rsidR="009D2565" w:rsidRPr="009D2565" w:rsidRDefault="009D2565" w:rsidP="0073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9D2565" w:rsidRPr="009D2565" w:rsidRDefault="009D2565" w:rsidP="0073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5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13F" w:rsidRPr="009A5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Протокол оценки и сопоставления заявок на участие в конкурсе размещается на </w:t>
      </w:r>
      <w:r w:rsidR="002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2E1E93" w:rsidRPr="002E1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</w:t>
      </w:r>
      <w:r w:rsidR="002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1E93" w:rsidRPr="002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1E93" w:rsidRPr="002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дня, следующего после дня подписания, и </w:t>
      </w:r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опубликовывается в официальном печатном издании – газете «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Звезда </w:t>
      </w:r>
      <w:proofErr w:type="spellStart"/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Придонья</w:t>
      </w:r>
      <w:proofErr w:type="spellEnd"/>
      <w:r w:rsidRPr="009D25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пяти дней после дня подписания указанного протокола.</w:t>
      </w:r>
    </w:p>
    <w:p w:rsidR="009D2565" w:rsidRPr="009D2565" w:rsidRDefault="009D2565" w:rsidP="0073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01" w:rsidRDefault="009A513F" w:rsidP="0073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</w:t>
      </w:r>
      <w:r w:rsidR="007F2A01" w:rsidRPr="003154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  <w:r w:rsidR="002919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2919C8" w:rsidRPr="003154A3" w:rsidRDefault="002919C8" w:rsidP="0073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F2A01" w:rsidRPr="007F2A01" w:rsidRDefault="007F2A01" w:rsidP="0073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случае</w:t>
      </w:r>
      <w:proofErr w:type="gramStart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заказчику подписанный контракт, признается уклонившимся от заключения контракта.</w:t>
      </w:r>
    </w:p>
    <w:p w:rsidR="007F2A01" w:rsidRPr="007F2A01" w:rsidRDefault="009A513F" w:rsidP="0073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195B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</w:t>
      </w:r>
      <w:r w:rsid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заказчика </w:t>
      </w:r>
      <w:r w:rsidR="007F2A01" w:rsidRP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протокола оценки и сопоставлени</w:t>
      </w:r>
      <w:r w:rsidR="007F2A0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 заявок на участие в конкурсе.</w:t>
      </w:r>
    </w:p>
    <w:p w:rsidR="009A513F" w:rsidRPr="009A513F" w:rsidRDefault="009A513F" w:rsidP="00731B3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14.3.</w:t>
      </w:r>
      <w:r w:rsidRPr="009A51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C13A05" w:rsidRDefault="00C13A05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237FA" w:rsidRDefault="008237F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237FA" w:rsidRDefault="008237F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237FA" w:rsidRDefault="008237FA" w:rsidP="00731B3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Председатель Собрания депутатов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–</w:t>
      </w: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B2DAC" w:rsidRPr="00C13A05" w:rsidRDefault="008237FA" w:rsidP="00731B3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</w:t>
      </w:r>
      <w:r w:rsidRPr="002E1E93">
        <w:rPr>
          <w:rFonts w:ascii="Times New Roman" w:eastAsia="Arial" w:hAnsi="Times New Roman" w:cs="Times New Roman"/>
          <w:sz w:val="28"/>
          <w:szCs w:val="28"/>
          <w:lang w:eastAsia="ar-SA"/>
        </w:rPr>
        <w:t>Усть-Донецко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Pr="002E1E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Pr="002E1E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E70E2">
        <w:rPr>
          <w:rFonts w:ascii="Times New Roman" w:eastAsia="Arial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В.Н. Скрипников</w:t>
      </w:r>
    </w:p>
    <w:p w:rsidR="00C13A05" w:rsidRPr="00C13A05" w:rsidRDefault="00C13A05" w:rsidP="00731B33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C13A05" w:rsidRPr="00C13A05" w:rsidSect="00111AD9">
      <w:footerReference w:type="default" r:id="rId14"/>
      <w:pgSz w:w="11906" w:h="16838"/>
      <w:pgMar w:top="709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26" w:rsidRDefault="00865126" w:rsidP="00196F68">
      <w:pPr>
        <w:spacing w:after="0" w:line="240" w:lineRule="auto"/>
      </w:pPr>
      <w:r>
        <w:separator/>
      </w:r>
    </w:p>
  </w:endnote>
  <w:endnote w:type="continuationSeparator" w:id="0">
    <w:p w:rsidR="00865126" w:rsidRDefault="00865126" w:rsidP="0019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86"/>
      <w:docPartObj>
        <w:docPartGallery w:val="Page Numbers (Bottom of Page)"/>
        <w:docPartUnique/>
      </w:docPartObj>
    </w:sdtPr>
    <w:sdtContent>
      <w:p w:rsidR="00865126" w:rsidRDefault="00865126">
        <w:pPr>
          <w:pStyle w:val="ae"/>
          <w:jc w:val="right"/>
        </w:pPr>
        <w:fldSimple w:instr=" PAGE   \* MERGEFORMAT ">
          <w:r w:rsidR="000D616B">
            <w:rPr>
              <w:noProof/>
            </w:rPr>
            <w:t>2</w:t>
          </w:r>
        </w:fldSimple>
      </w:p>
    </w:sdtContent>
  </w:sdt>
  <w:p w:rsidR="00865126" w:rsidRDefault="008651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26" w:rsidRDefault="00865126" w:rsidP="00196F68">
      <w:pPr>
        <w:spacing w:after="0" w:line="240" w:lineRule="auto"/>
      </w:pPr>
      <w:r>
        <w:separator/>
      </w:r>
    </w:p>
  </w:footnote>
  <w:footnote w:type="continuationSeparator" w:id="0">
    <w:p w:rsidR="00865126" w:rsidRDefault="00865126" w:rsidP="0019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684"/>
      </w:pPr>
      <w:rPr>
        <w:rFonts w:ascii="Times New Roman" w:eastAsia="Times New Roman" w:hAnsi="Times New Roman" w:cs="Times New Roman"/>
      </w:rPr>
    </w:lvl>
  </w:abstractNum>
  <w:abstractNum w:abstractNumId="1">
    <w:nsid w:val="03E3409C"/>
    <w:multiLevelType w:val="hybridMultilevel"/>
    <w:tmpl w:val="85441188"/>
    <w:lvl w:ilvl="0" w:tplc="DC8471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4C4952"/>
    <w:multiLevelType w:val="multilevel"/>
    <w:tmpl w:val="20FE2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C10773"/>
    <w:multiLevelType w:val="multilevel"/>
    <w:tmpl w:val="39944B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601DC"/>
    <w:multiLevelType w:val="hybridMultilevel"/>
    <w:tmpl w:val="A20A080C"/>
    <w:lvl w:ilvl="0" w:tplc="33EC382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00556"/>
    <w:multiLevelType w:val="multilevel"/>
    <w:tmpl w:val="CEA2D1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E161A2B"/>
    <w:multiLevelType w:val="hybridMultilevel"/>
    <w:tmpl w:val="6E121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8163DAC"/>
    <w:multiLevelType w:val="multilevel"/>
    <w:tmpl w:val="E03871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2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21"/>
    <w:rsid w:val="0000280E"/>
    <w:rsid w:val="000165DC"/>
    <w:rsid w:val="00024076"/>
    <w:rsid w:val="00026AA5"/>
    <w:rsid w:val="00060FC0"/>
    <w:rsid w:val="0006196A"/>
    <w:rsid w:val="00062531"/>
    <w:rsid w:val="000641A8"/>
    <w:rsid w:val="00065D76"/>
    <w:rsid w:val="000724B8"/>
    <w:rsid w:val="00090909"/>
    <w:rsid w:val="000A0451"/>
    <w:rsid w:val="000A6F67"/>
    <w:rsid w:val="000B2343"/>
    <w:rsid w:val="000B2DAC"/>
    <w:rsid w:val="000B6B83"/>
    <w:rsid w:val="000B742C"/>
    <w:rsid w:val="000C0C9C"/>
    <w:rsid w:val="000C1457"/>
    <w:rsid w:val="000C4DF7"/>
    <w:rsid w:val="000C7647"/>
    <w:rsid w:val="000D0C59"/>
    <w:rsid w:val="000D3897"/>
    <w:rsid w:val="000D616B"/>
    <w:rsid w:val="000D7627"/>
    <w:rsid w:val="000E0667"/>
    <w:rsid w:val="00104276"/>
    <w:rsid w:val="00104D61"/>
    <w:rsid w:val="0010576F"/>
    <w:rsid w:val="00111AD9"/>
    <w:rsid w:val="00113154"/>
    <w:rsid w:val="00115AC7"/>
    <w:rsid w:val="00122492"/>
    <w:rsid w:val="00134457"/>
    <w:rsid w:val="00134E9F"/>
    <w:rsid w:val="001378E7"/>
    <w:rsid w:val="00144C51"/>
    <w:rsid w:val="001530FB"/>
    <w:rsid w:val="00153106"/>
    <w:rsid w:val="00166A89"/>
    <w:rsid w:val="001678CE"/>
    <w:rsid w:val="0017283D"/>
    <w:rsid w:val="00183E7B"/>
    <w:rsid w:val="001857E6"/>
    <w:rsid w:val="00195B72"/>
    <w:rsid w:val="00196F68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1324F"/>
    <w:rsid w:val="00223E1F"/>
    <w:rsid w:val="0022483E"/>
    <w:rsid w:val="00224CE0"/>
    <w:rsid w:val="002262D2"/>
    <w:rsid w:val="00246C9F"/>
    <w:rsid w:val="002472B5"/>
    <w:rsid w:val="00247930"/>
    <w:rsid w:val="00250926"/>
    <w:rsid w:val="00251684"/>
    <w:rsid w:val="00255E25"/>
    <w:rsid w:val="00257783"/>
    <w:rsid w:val="00262B6A"/>
    <w:rsid w:val="0026372F"/>
    <w:rsid w:val="0027409D"/>
    <w:rsid w:val="0027410A"/>
    <w:rsid w:val="002767A9"/>
    <w:rsid w:val="00282CEA"/>
    <w:rsid w:val="00284A5A"/>
    <w:rsid w:val="00285235"/>
    <w:rsid w:val="002919C8"/>
    <w:rsid w:val="002937FF"/>
    <w:rsid w:val="00293DCA"/>
    <w:rsid w:val="00294E88"/>
    <w:rsid w:val="002957EF"/>
    <w:rsid w:val="002A03A5"/>
    <w:rsid w:val="002A3CE1"/>
    <w:rsid w:val="002B3DF2"/>
    <w:rsid w:val="002B7F90"/>
    <w:rsid w:val="002C2E21"/>
    <w:rsid w:val="002C3047"/>
    <w:rsid w:val="002C4151"/>
    <w:rsid w:val="002C68B2"/>
    <w:rsid w:val="002D27EB"/>
    <w:rsid w:val="002E1E93"/>
    <w:rsid w:val="003154A3"/>
    <w:rsid w:val="00326752"/>
    <w:rsid w:val="00327235"/>
    <w:rsid w:val="003458B8"/>
    <w:rsid w:val="003463C7"/>
    <w:rsid w:val="0036195C"/>
    <w:rsid w:val="00373A14"/>
    <w:rsid w:val="00376DBB"/>
    <w:rsid w:val="00377DDD"/>
    <w:rsid w:val="003833BE"/>
    <w:rsid w:val="003854E0"/>
    <w:rsid w:val="003A1120"/>
    <w:rsid w:val="003A5CAE"/>
    <w:rsid w:val="003C4DC2"/>
    <w:rsid w:val="003C7154"/>
    <w:rsid w:val="003D06D4"/>
    <w:rsid w:val="003D1F5B"/>
    <w:rsid w:val="003E4754"/>
    <w:rsid w:val="0040254D"/>
    <w:rsid w:val="00406BAC"/>
    <w:rsid w:val="004103D1"/>
    <w:rsid w:val="0041395C"/>
    <w:rsid w:val="00414B51"/>
    <w:rsid w:val="00415B2D"/>
    <w:rsid w:val="00426E02"/>
    <w:rsid w:val="00435E40"/>
    <w:rsid w:val="00441D7D"/>
    <w:rsid w:val="00460AE6"/>
    <w:rsid w:val="004671FF"/>
    <w:rsid w:val="00474243"/>
    <w:rsid w:val="00475979"/>
    <w:rsid w:val="00487441"/>
    <w:rsid w:val="00490902"/>
    <w:rsid w:val="004C29B2"/>
    <w:rsid w:val="004C2FE8"/>
    <w:rsid w:val="004D5F55"/>
    <w:rsid w:val="004E2ABD"/>
    <w:rsid w:val="004E3318"/>
    <w:rsid w:val="0050037D"/>
    <w:rsid w:val="005004B6"/>
    <w:rsid w:val="00505499"/>
    <w:rsid w:val="005072FD"/>
    <w:rsid w:val="00520717"/>
    <w:rsid w:val="00522832"/>
    <w:rsid w:val="00557355"/>
    <w:rsid w:val="00567059"/>
    <w:rsid w:val="00570ABD"/>
    <w:rsid w:val="00577357"/>
    <w:rsid w:val="00585A0D"/>
    <w:rsid w:val="005A2F5E"/>
    <w:rsid w:val="005A701A"/>
    <w:rsid w:val="005B1D42"/>
    <w:rsid w:val="005B5E86"/>
    <w:rsid w:val="005E2762"/>
    <w:rsid w:val="005E4774"/>
    <w:rsid w:val="005E5836"/>
    <w:rsid w:val="00603E8A"/>
    <w:rsid w:val="00615568"/>
    <w:rsid w:val="00617D1C"/>
    <w:rsid w:val="0062764E"/>
    <w:rsid w:val="00633FC5"/>
    <w:rsid w:val="0063711C"/>
    <w:rsid w:val="006424C6"/>
    <w:rsid w:val="00642A80"/>
    <w:rsid w:val="00643C3A"/>
    <w:rsid w:val="00652430"/>
    <w:rsid w:val="006576E3"/>
    <w:rsid w:val="006739CB"/>
    <w:rsid w:val="00677721"/>
    <w:rsid w:val="00680C7A"/>
    <w:rsid w:val="00682CBC"/>
    <w:rsid w:val="0069372A"/>
    <w:rsid w:val="006942BE"/>
    <w:rsid w:val="006B6887"/>
    <w:rsid w:val="006C283D"/>
    <w:rsid w:val="006D6832"/>
    <w:rsid w:val="006E6E58"/>
    <w:rsid w:val="006E7F35"/>
    <w:rsid w:val="00700564"/>
    <w:rsid w:val="00701120"/>
    <w:rsid w:val="00703EA3"/>
    <w:rsid w:val="00704807"/>
    <w:rsid w:val="007054C5"/>
    <w:rsid w:val="00705739"/>
    <w:rsid w:val="00715398"/>
    <w:rsid w:val="00717BB5"/>
    <w:rsid w:val="00731B33"/>
    <w:rsid w:val="00734ACD"/>
    <w:rsid w:val="00741244"/>
    <w:rsid w:val="00741423"/>
    <w:rsid w:val="00745471"/>
    <w:rsid w:val="00746EFB"/>
    <w:rsid w:val="00751020"/>
    <w:rsid w:val="00754B2A"/>
    <w:rsid w:val="00757DE5"/>
    <w:rsid w:val="007727D4"/>
    <w:rsid w:val="007732CC"/>
    <w:rsid w:val="00773988"/>
    <w:rsid w:val="0077475F"/>
    <w:rsid w:val="00792858"/>
    <w:rsid w:val="00797EDF"/>
    <w:rsid w:val="007A75D8"/>
    <w:rsid w:val="007C535F"/>
    <w:rsid w:val="007C78BE"/>
    <w:rsid w:val="007D5C23"/>
    <w:rsid w:val="007D5E98"/>
    <w:rsid w:val="007E16F4"/>
    <w:rsid w:val="007E70E2"/>
    <w:rsid w:val="007F2A01"/>
    <w:rsid w:val="007F5A22"/>
    <w:rsid w:val="00813614"/>
    <w:rsid w:val="0082049F"/>
    <w:rsid w:val="0082255E"/>
    <w:rsid w:val="0082279B"/>
    <w:rsid w:val="008237FA"/>
    <w:rsid w:val="008313FD"/>
    <w:rsid w:val="00833D85"/>
    <w:rsid w:val="00834E88"/>
    <w:rsid w:val="00840823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126"/>
    <w:rsid w:val="00865576"/>
    <w:rsid w:val="008741E8"/>
    <w:rsid w:val="0087740B"/>
    <w:rsid w:val="0088012A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37A3"/>
    <w:rsid w:val="008F7244"/>
    <w:rsid w:val="009132FE"/>
    <w:rsid w:val="009345A0"/>
    <w:rsid w:val="00943D4B"/>
    <w:rsid w:val="00954CB5"/>
    <w:rsid w:val="00970FD5"/>
    <w:rsid w:val="00976281"/>
    <w:rsid w:val="00983E22"/>
    <w:rsid w:val="0098497E"/>
    <w:rsid w:val="00990EE0"/>
    <w:rsid w:val="00993DD6"/>
    <w:rsid w:val="009A513F"/>
    <w:rsid w:val="009A6314"/>
    <w:rsid w:val="009A6AE8"/>
    <w:rsid w:val="009C0A07"/>
    <w:rsid w:val="009C2C7C"/>
    <w:rsid w:val="009D2565"/>
    <w:rsid w:val="009E5134"/>
    <w:rsid w:val="00A00E2F"/>
    <w:rsid w:val="00A01B3F"/>
    <w:rsid w:val="00A03D1A"/>
    <w:rsid w:val="00A03E51"/>
    <w:rsid w:val="00A10DD6"/>
    <w:rsid w:val="00A52942"/>
    <w:rsid w:val="00A54026"/>
    <w:rsid w:val="00A56578"/>
    <w:rsid w:val="00A6135D"/>
    <w:rsid w:val="00A63D31"/>
    <w:rsid w:val="00A66D5F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1340"/>
    <w:rsid w:val="00B16667"/>
    <w:rsid w:val="00B233AC"/>
    <w:rsid w:val="00B325A9"/>
    <w:rsid w:val="00B37429"/>
    <w:rsid w:val="00B453FD"/>
    <w:rsid w:val="00B47643"/>
    <w:rsid w:val="00B522BB"/>
    <w:rsid w:val="00B634E1"/>
    <w:rsid w:val="00B65156"/>
    <w:rsid w:val="00B744FC"/>
    <w:rsid w:val="00B85DC8"/>
    <w:rsid w:val="00B87033"/>
    <w:rsid w:val="00B875FB"/>
    <w:rsid w:val="00B90585"/>
    <w:rsid w:val="00B91334"/>
    <w:rsid w:val="00B92B52"/>
    <w:rsid w:val="00B94838"/>
    <w:rsid w:val="00BB4225"/>
    <w:rsid w:val="00BC0715"/>
    <w:rsid w:val="00BC0BA7"/>
    <w:rsid w:val="00BC2DBE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060FA"/>
    <w:rsid w:val="00C11179"/>
    <w:rsid w:val="00C13A05"/>
    <w:rsid w:val="00C13C72"/>
    <w:rsid w:val="00C22143"/>
    <w:rsid w:val="00C23207"/>
    <w:rsid w:val="00C36716"/>
    <w:rsid w:val="00C41729"/>
    <w:rsid w:val="00C421C4"/>
    <w:rsid w:val="00C436FD"/>
    <w:rsid w:val="00C43F54"/>
    <w:rsid w:val="00C507CA"/>
    <w:rsid w:val="00C652F8"/>
    <w:rsid w:val="00C71835"/>
    <w:rsid w:val="00C72A1B"/>
    <w:rsid w:val="00C77709"/>
    <w:rsid w:val="00C81B81"/>
    <w:rsid w:val="00C84129"/>
    <w:rsid w:val="00C84EAD"/>
    <w:rsid w:val="00C87ECF"/>
    <w:rsid w:val="00C944D7"/>
    <w:rsid w:val="00C945C2"/>
    <w:rsid w:val="00CB7C97"/>
    <w:rsid w:val="00CC503F"/>
    <w:rsid w:val="00CC6214"/>
    <w:rsid w:val="00CD297E"/>
    <w:rsid w:val="00CE18B0"/>
    <w:rsid w:val="00CE5DDB"/>
    <w:rsid w:val="00CF7B4D"/>
    <w:rsid w:val="00D0189B"/>
    <w:rsid w:val="00D07C7F"/>
    <w:rsid w:val="00D108F7"/>
    <w:rsid w:val="00D22557"/>
    <w:rsid w:val="00D436F1"/>
    <w:rsid w:val="00D54DC9"/>
    <w:rsid w:val="00D6280E"/>
    <w:rsid w:val="00D72A9A"/>
    <w:rsid w:val="00D756F3"/>
    <w:rsid w:val="00D76493"/>
    <w:rsid w:val="00D81253"/>
    <w:rsid w:val="00D917B4"/>
    <w:rsid w:val="00DB3AB5"/>
    <w:rsid w:val="00DC0D81"/>
    <w:rsid w:val="00DC57A8"/>
    <w:rsid w:val="00DD7A5E"/>
    <w:rsid w:val="00DE2690"/>
    <w:rsid w:val="00DF17AB"/>
    <w:rsid w:val="00DF1DC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0B83"/>
    <w:rsid w:val="00E660DB"/>
    <w:rsid w:val="00E66FFD"/>
    <w:rsid w:val="00E760AF"/>
    <w:rsid w:val="00E928D8"/>
    <w:rsid w:val="00EA1FBC"/>
    <w:rsid w:val="00EB34BB"/>
    <w:rsid w:val="00EB7267"/>
    <w:rsid w:val="00EC0C78"/>
    <w:rsid w:val="00EC7C0A"/>
    <w:rsid w:val="00F14326"/>
    <w:rsid w:val="00F163FB"/>
    <w:rsid w:val="00F3618E"/>
    <w:rsid w:val="00F46204"/>
    <w:rsid w:val="00F47BAC"/>
    <w:rsid w:val="00F567A6"/>
    <w:rsid w:val="00F614DB"/>
    <w:rsid w:val="00F63B29"/>
    <w:rsid w:val="00F7133F"/>
    <w:rsid w:val="00F72732"/>
    <w:rsid w:val="00F76CB6"/>
    <w:rsid w:val="00F86A60"/>
    <w:rsid w:val="00FA61BE"/>
    <w:rsid w:val="00FB0FB8"/>
    <w:rsid w:val="00FB58FA"/>
    <w:rsid w:val="00FB68B3"/>
    <w:rsid w:val="00FC1975"/>
    <w:rsid w:val="00FC5D21"/>
    <w:rsid w:val="00FE3A6E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43F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43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C43F5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9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6F68"/>
  </w:style>
  <w:style w:type="paragraph" w:styleId="ae">
    <w:name w:val="footer"/>
    <w:basedOn w:val="a"/>
    <w:link w:val="af"/>
    <w:uiPriority w:val="99"/>
    <w:unhideWhenUsed/>
    <w:rsid w:val="0019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6F68"/>
  </w:style>
  <w:style w:type="character" w:customStyle="1" w:styleId="af0">
    <w:name w:val="Основной текст_"/>
    <w:basedOn w:val="a0"/>
    <w:link w:val="2"/>
    <w:rsid w:val="00633F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633FC5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43F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43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C43F5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9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6F68"/>
  </w:style>
  <w:style w:type="paragraph" w:styleId="ae">
    <w:name w:val="footer"/>
    <w:basedOn w:val="a"/>
    <w:link w:val="af"/>
    <w:uiPriority w:val="99"/>
    <w:unhideWhenUsed/>
    <w:rsid w:val="0019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6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66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4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69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70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63FD-57AD-4E07-B2CD-7B6437A0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2019-08-06T13:11:00Z</cp:lastPrinted>
  <dcterms:created xsi:type="dcterms:W3CDTF">2019-07-01T07:39:00Z</dcterms:created>
  <dcterms:modified xsi:type="dcterms:W3CDTF">2019-08-06T13:12:00Z</dcterms:modified>
</cp:coreProperties>
</file>