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3C" w:rsidRDefault="0019613C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РОСИЙСКАЯ ФЕДЕРАЦИЯ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РОСТОВСКАЯ ОБЛАСТЬ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УСТЬ-ДОНЕЦКИЙ РАЙОН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МУНИЦИПАЛЬНОЕ ОБРАЗОВАНИЕ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«УСТЬ-ДОНЕЦКОЕ ГОРОДСКОЕ ПОСЕЛЕНИЕ»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СОРАНИЕ ДЕПУТАТОВ УСТЬ-ДОНЕЦКОГО ГОРОДСКОГО ПОСЕЛЕНИЯ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02463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455CD4" w:rsidRPr="004C50DD" w:rsidRDefault="00455CD4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02463" w:rsidRDefault="00455CD4" w:rsidP="004C50DD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«10»  ноября</w:t>
      </w: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2015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ода                  №  149</w:t>
      </w: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р.п. Усть-Донецкий</w:t>
      </w: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55CD4" w:rsidRPr="004C50DD" w:rsidRDefault="00455CD4" w:rsidP="004C50DD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2463" w:rsidRPr="004C50DD" w:rsidRDefault="00102463" w:rsidP="004C50DD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Усть-Донецкого городского поселения №12 от 14.11.2012 года «Об утверждении «Правил благоустройства и санитарного содержания территории Усть-Донецкого городского поселения»</w:t>
      </w:r>
    </w:p>
    <w:p w:rsidR="00102463" w:rsidRPr="004C50DD" w:rsidRDefault="00102463" w:rsidP="004C50DD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63" w:rsidRPr="004C50DD" w:rsidRDefault="00102463" w:rsidP="00455CD4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31A1C" w:rsidRPr="004C50DD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</w:t>
      </w:r>
      <w:r w:rsidR="006F3A00" w:rsidRPr="004C50DD">
        <w:rPr>
          <w:rFonts w:ascii="Times New Roman" w:hAnsi="Times New Roman" w:cs="Times New Roman"/>
          <w:sz w:val="28"/>
          <w:szCs w:val="28"/>
        </w:rPr>
        <w:t>ий жизни населения</w:t>
      </w:r>
      <w:r w:rsidR="004C50DD" w:rsidRPr="004C50DD">
        <w:rPr>
          <w:rFonts w:ascii="Times New Roman" w:hAnsi="Times New Roman" w:cs="Times New Roman"/>
          <w:sz w:val="28"/>
          <w:szCs w:val="28"/>
        </w:rPr>
        <w:t xml:space="preserve">, </w:t>
      </w:r>
      <w:r w:rsidR="00431A1C" w:rsidRPr="004C50DD">
        <w:rPr>
          <w:rFonts w:ascii="Times New Roman" w:hAnsi="Times New Roman" w:cs="Times New Roman"/>
          <w:sz w:val="28"/>
          <w:szCs w:val="28"/>
        </w:rPr>
        <w:t>чистоты и порядка на территории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Усть-Донецкого городского поселения</w:t>
      </w:r>
      <w:r w:rsidR="006F3A00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</w:t>
      </w:r>
      <w:r w:rsidR="00431A1C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Усть-Донецкого городского поселения</w:t>
      </w:r>
    </w:p>
    <w:p w:rsidR="00455CD4" w:rsidRDefault="00455CD4" w:rsidP="004C50D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463" w:rsidRPr="004C50DD" w:rsidRDefault="00102463" w:rsidP="004C50D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02463" w:rsidRPr="004C50DD" w:rsidRDefault="00236010" w:rsidP="004C50D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hAnsi="Times New Roman" w:cs="Times New Roman"/>
          <w:sz w:val="28"/>
          <w:szCs w:val="28"/>
        </w:rPr>
        <w:t>Добавить</w:t>
      </w:r>
      <w:r w:rsidR="002E79F4" w:rsidRPr="004C50DD">
        <w:rPr>
          <w:rFonts w:ascii="Times New Roman" w:hAnsi="Times New Roman" w:cs="Times New Roman"/>
          <w:sz w:val="28"/>
          <w:szCs w:val="28"/>
        </w:rPr>
        <w:t xml:space="preserve"> г</w:t>
      </w:r>
      <w:r w:rsidRPr="004C50DD">
        <w:rPr>
          <w:rFonts w:ascii="Times New Roman" w:hAnsi="Times New Roman" w:cs="Times New Roman"/>
          <w:sz w:val="28"/>
          <w:szCs w:val="28"/>
        </w:rPr>
        <w:t>лаву</w:t>
      </w:r>
      <w:r w:rsidR="00102463" w:rsidRPr="004C50DD">
        <w:rPr>
          <w:rFonts w:ascii="Times New Roman" w:hAnsi="Times New Roman" w:cs="Times New Roman"/>
          <w:sz w:val="28"/>
          <w:szCs w:val="28"/>
        </w:rPr>
        <w:t xml:space="preserve"> 10.1. </w:t>
      </w:r>
      <w:r w:rsidRPr="004C50DD">
        <w:rPr>
          <w:rFonts w:ascii="Times New Roman" w:hAnsi="Times New Roman" w:cs="Times New Roman"/>
          <w:sz w:val="28"/>
          <w:szCs w:val="28"/>
        </w:rPr>
        <w:t>к</w:t>
      </w:r>
      <w:r w:rsidR="002E79F4" w:rsidRPr="004C50DD">
        <w:rPr>
          <w:rFonts w:ascii="Times New Roman" w:hAnsi="Times New Roman" w:cs="Times New Roman"/>
          <w:sz w:val="28"/>
          <w:szCs w:val="28"/>
        </w:rPr>
        <w:t xml:space="preserve"> </w:t>
      </w:r>
      <w:r w:rsidR="004C50DD" w:rsidRPr="004C50DD">
        <w:rPr>
          <w:rFonts w:ascii="Times New Roman" w:hAnsi="Times New Roman" w:cs="Times New Roman"/>
          <w:sz w:val="28"/>
          <w:szCs w:val="28"/>
        </w:rPr>
        <w:t>«</w:t>
      </w:r>
      <w:r w:rsidR="00102463" w:rsidRPr="004C50DD">
        <w:rPr>
          <w:rFonts w:ascii="Times New Roman" w:hAnsi="Times New Roman" w:cs="Times New Roman"/>
          <w:sz w:val="28"/>
          <w:szCs w:val="28"/>
        </w:rPr>
        <w:t>Правил</w:t>
      </w:r>
      <w:r w:rsidR="002E79F4" w:rsidRPr="004C50DD">
        <w:rPr>
          <w:rFonts w:ascii="Times New Roman" w:hAnsi="Times New Roman" w:cs="Times New Roman"/>
          <w:sz w:val="28"/>
          <w:szCs w:val="28"/>
        </w:rPr>
        <w:t>а</w:t>
      </w:r>
      <w:r w:rsidRPr="004C50DD">
        <w:rPr>
          <w:rFonts w:ascii="Times New Roman" w:hAnsi="Times New Roman" w:cs="Times New Roman"/>
          <w:sz w:val="28"/>
          <w:szCs w:val="28"/>
        </w:rPr>
        <w:t>м</w:t>
      </w:r>
      <w:r w:rsidR="00102463" w:rsidRPr="004C50DD">
        <w:rPr>
          <w:rFonts w:ascii="Times New Roman" w:hAnsi="Times New Roman" w:cs="Times New Roman"/>
          <w:sz w:val="28"/>
          <w:szCs w:val="28"/>
        </w:rPr>
        <w:t xml:space="preserve"> </w:t>
      </w:r>
      <w:r w:rsidR="00102463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102463" w:rsidRPr="004C50DD">
        <w:rPr>
          <w:rFonts w:ascii="Times New Roman" w:hAnsi="Times New Roman" w:cs="Times New Roman"/>
          <w:sz w:val="28"/>
          <w:szCs w:val="28"/>
        </w:rPr>
        <w:t xml:space="preserve"> </w:t>
      </w:r>
      <w:r w:rsidR="002E79F4" w:rsidRPr="004C50DD">
        <w:rPr>
          <w:rFonts w:ascii="Times New Roman" w:hAnsi="Times New Roman" w:cs="Times New Roman"/>
          <w:sz w:val="28"/>
          <w:szCs w:val="28"/>
        </w:rPr>
        <w:t>и санитарного содержания территории Усть-Донецкого городского поселения</w:t>
      </w:r>
      <w:r w:rsidR="004C50DD" w:rsidRPr="004C50DD">
        <w:rPr>
          <w:rFonts w:ascii="Times New Roman" w:hAnsi="Times New Roman" w:cs="Times New Roman"/>
          <w:sz w:val="28"/>
          <w:szCs w:val="28"/>
        </w:rPr>
        <w:t>»,</w:t>
      </w:r>
      <w:r w:rsidR="002E79F4" w:rsidRPr="004C50DD">
        <w:rPr>
          <w:rFonts w:ascii="Times New Roman" w:hAnsi="Times New Roman" w:cs="Times New Roman"/>
          <w:sz w:val="28"/>
          <w:szCs w:val="28"/>
        </w:rPr>
        <w:t xml:space="preserve"> </w:t>
      </w:r>
      <w:r w:rsidR="007301FB" w:rsidRPr="004C50DD">
        <w:rPr>
          <w:rFonts w:ascii="Times New Roman" w:hAnsi="Times New Roman" w:cs="Times New Roman"/>
          <w:sz w:val="28"/>
          <w:szCs w:val="28"/>
        </w:rPr>
        <w:t xml:space="preserve"> </w:t>
      </w:r>
      <w:r w:rsidR="004C50DD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её</w:t>
      </w:r>
      <w:r w:rsidR="00102463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213F77" w:rsidRPr="004C50DD" w:rsidRDefault="00102463" w:rsidP="004C5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213F77" w:rsidRPr="004C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13F77" w:rsidRPr="004C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Размещение и содержание знаков адресации </w:t>
      </w:r>
    </w:p>
    <w:p w:rsidR="00A30AE5" w:rsidRDefault="00213F77" w:rsidP="004C5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2463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463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жилых и нежилых зданиях размещаются </w:t>
      </w:r>
      <w:r w:rsidR="007301FB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адресации (аншлаги), которые должны освещаться с наступлением темноты.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видами знаков адресации являются: 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номерные знаки, обозначающие наименование улицы и номер дома; в случае размещения на угловых домах - названия пересекающихся улиц</w:t>
      </w:r>
      <w:proofErr w:type="gramStart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казатели названия улицы, площади, обозначающие, в том числе, нумерацию домов </w:t>
      </w:r>
      <w:r w:rsidR="00102463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улицы, в квартале.</w:t>
      </w:r>
      <w:r w:rsidR="00102463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449F" w:rsidRDefault="00102463" w:rsidP="00A7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Номерные знаки размещаются: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лицевом фасаде - в простенке с правой стороны фасада;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улицах с односторонним движением транспорта - на стороне фасада, ближней по направлению движения транспорта;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арки или главного входа - с правой стороны или над проемом;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дворовых фасадах - в простенке со стороны внутриквартального проезда;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длине фасада более 100 м - на его противоположных сторонах;</w:t>
      </w:r>
      <w:proofErr w:type="gramEnd"/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оградах и корпусах промышленных предприятий - справа от главного входа, въезда.</w:t>
      </w:r>
    </w:p>
    <w:p w:rsidR="00A7449F" w:rsidRDefault="00A7449F" w:rsidP="00A7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E5" w:rsidRDefault="00431A1C" w:rsidP="00A7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номерных знаков должно отвечать следующим требованиям: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высота от поверхности земли - 2,5-3,5 м (в районах современной застройки - до 5 м);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размещение на участке фасада, свободном от выступающих архитектурных деталей;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привязка к вертикальной оси простенка, архитектурным членениям фасада;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единая вертикальная отметка размещения знаков на соседних фасадах;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отсутствие внешних заслоняющих объектов (деревьев, построек).</w:t>
      </w:r>
      <w:proofErr w:type="gramEnd"/>
    </w:p>
    <w:p w:rsidR="00A30AE5" w:rsidRDefault="00431A1C" w:rsidP="004C5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Указатели наименования улицы, площади с обозначением нумерации домов на участке улицы, в квартале размещаются: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перекрестка улиц в простенке на угловом участке фасада;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размещении рядом с номерным знаком - на единой вертикальной оси над номерным знаком.</w:t>
      </w:r>
    </w:p>
    <w:p w:rsidR="00A30AE5" w:rsidRDefault="00431A1C" w:rsidP="004C5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Таблички с указанием номеров подъездов и квартир в них размещаются над дверным проемом, на импосте заполнения дверного проема (горизонтальная табличка) или справа от дверного проема на высоте 2,0-2,5 м (вертикальная табличка).</w:t>
      </w:r>
    </w:p>
    <w:p w:rsidR="00A30AE5" w:rsidRDefault="00431A1C" w:rsidP="004C5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Собственники (владельцы) жилых и нежилых зданий обязаны контролировать наличие и техническое состояние </w:t>
      </w:r>
      <w:r w:rsidR="007301FB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почтовых ящиков и 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адресации; обеспечивать своевременную замену знаков</w:t>
      </w:r>
      <w:r w:rsidR="006D3A94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, ящиков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топонимики, снятие и сохранение знаков</w:t>
      </w:r>
      <w:r w:rsidR="006D3A94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ящиков 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ремонтных работ на фасадах зданий и сооружений, установку и замену осветительных приборов; поддерживать надлежащий внешний вид, периодически очищать знаки; регулировать условия видимости знаков (высоту зеленых насаждений).</w:t>
      </w:r>
    </w:p>
    <w:p w:rsidR="00213F77" w:rsidRPr="004C50DD" w:rsidRDefault="00431A1C" w:rsidP="004C5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фасада, на элементах декора, карнизах, воротах;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размещение рядом с номерными знаками выступающих вывесок, консолей, а также наземных объектов, затрудняющих их обозрение;</w:t>
      </w:r>
      <w:r w:rsidR="00213F77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произвольное перемещение знаков адресации с установленного места.</w:t>
      </w:r>
      <w:proofErr w:type="gramEnd"/>
    </w:p>
    <w:p w:rsidR="00431A1C" w:rsidRPr="004C50DD" w:rsidRDefault="00431A1C" w:rsidP="004C5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информации.</w:t>
      </w:r>
    </w:p>
    <w:p w:rsidR="00431A1C" w:rsidRPr="004C50DD" w:rsidRDefault="00431A1C" w:rsidP="004C5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Администрации </w:t>
      </w:r>
      <w:r w:rsidR="002E79F4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муниципального хозяйства Аксенова Г.А.   </w:t>
      </w: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Усть-Донецкого</w:t>
      </w: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В.Н. Скрипников</w:t>
      </w: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1C" w:rsidRPr="004C50DD" w:rsidRDefault="00431A1C" w:rsidP="004C5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C" w:rsidRPr="004C50DD" w:rsidRDefault="00431A1C" w:rsidP="004C5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431A1C" w:rsidRPr="004C50DD" w:rsidRDefault="00431A1C" w:rsidP="004C5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Усть-Донецкого            </w:t>
      </w:r>
    </w:p>
    <w:p w:rsidR="00431A1C" w:rsidRPr="004C50DD" w:rsidRDefault="00431A1C" w:rsidP="004C50D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                                                    </w:t>
      </w:r>
      <w:r w:rsidR="00A30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010"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  Г.Н.  Зюзин</w:t>
      </w:r>
    </w:p>
    <w:p w:rsidR="00992E4E" w:rsidRPr="004C50DD" w:rsidRDefault="00992E4E" w:rsidP="004C50DD">
      <w:pPr>
        <w:rPr>
          <w:sz w:val="28"/>
          <w:szCs w:val="28"/>
        </w:rPr>
      </w:pPr>
    </w:p>
    <w:sectPr w:rsidR="00992E4E" w:rsidRPr="004C50DD" w:rsidSect="0099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4517"/>
    <w:multiLevelType w:val="hybridMultilevel"/>
    <w:tmpl w:val="2EB67A60"/>
    <w:lvl w:ilvl="0" w:tplc="11F2B15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77"/>
    <w:rsid w:val="00102463"/>
    <w:rsid w:val="0019613C"/>
    <w:rsid w:val="00213F77"/>
    <w:rsid w:val="00225BDB"/>
    <w:rsid w:val="00236010"/>
    <w:rsid w:val="002E79F4"/>
    <w:rsid w:val="003405DB"/>
    <w:rsid w:val="003D53E3"/>
    <w:rsid w:val="00414029"/>
    <w:rsid w:val="00431A1C"/>
    <w:rsid w:val="00455CD4"/>
    <w:rsid w:val="004918F6"/>
    <w:rsid w:val="004C50DD"/>
    <w:rsid w:val="005644C9"/>
    <w:rsid w:val="00646360"/>
    <w:rsid w:val="006D3A94"/>
    <w:rsid w:val="006F3A00"/>
    <w:rsid w:val="007104E4"/>
    <w:rsid w:val="007301FB"/>
    <w:rsid w:val="008E0842"/>
    <w:rsid w:val="00992E4E"/>
    <w:rsid w:val="00A30AE5"/>
    <w:rsid w:val="00A7449F"/>
    <w:rsid w:val="00B74493"/>
    <w:rsid w:val="00D42B43"/>
    <w:rsid w:val="00F4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E"/>
  </w:style>
  <w:style w:type="paragraph" w:styleId="3">
    <w:name w:val="heading 3"/>
    <w:basedOn w:val="a"/>
    <w:link w:val="30"/>
    <w:uiPriority w:val="9"/>
    <w:qFormat/>
    <w:rsid w:val="0021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1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2463"/>
    <w:pPr>
      <w:ind w:left="720"/>
      <w:contextualSpacing/>
    </w:pPr>
  </w:style>
  <w:style w:type="character" w:customStyle="1" w:styleId="A00">
    <w:name w:val="A0"/>
    <w:rsid w:val="00102463"/>
    <w:rPr>
      <w:i/>
      <w:color w:val="000000"/>
      <w:sz w:val="32"/>
    </w:rPr>
  </w:style>
  <w:style w:type="paragraph" w:customStyle="1" w:styleId="Pa14">
    <w:name w:val="Pa14"/>
    <w:basedOn w:val="a"/>
    <w:next w:val="a"/>
    <w:rsid w:val="00102463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4"/>
    <w:rsid w:val="001024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11</cp:revision>
  <cp:lastPrinted>2015-11-12T11:27:00Z</cp:lastPrinted>
  <dcterms:created xsi:type="dcterms:W3CDTF">2015-10-19T08:54:00Z</dcterms:created>
  <dcterms:modified xsi:type="dcterms:W3CDTF">2015-11-12T11:29:00Z</dcterms:modified>
</cp:coreProperties>
</file>