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8D" w:rsidRDefault="00BE048D" w:rsidP="00BE048D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Выписка из Положения</w:t>
      </w:r>
    </w:p>
    <w:p w:rsidR="00BE048D" w:rsidRDefault="00BE048D" w:rsidP="00BE048D">
      <w:pPr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кадровом резерве для замещения вакантных должностей муниципальной службы в </w:t>
      </w:r>
      <w:r w:rsidRPr="00654DD8">
        <w:rPr>
          <w:sz w:val="28"/>
          <w:szCs w:val="28"/>
        </w:rPr>
        <w:t>Администрации Усть-Донецкого</w:t>
      </w:r>
      <w:r>
        <w:rPr>
          <w:sz w:val="28"/>
          <w:szCs w:val="28"/>
        </w:rPr>
        <w:t xml:space="preserve"> </w:t>
      </w:r>
      <w:r w:rsidRPr="00654DD8">
        <w:rPr>
          <w:sz w:val="28"/>
          <w:szCs w:val="28"/>
        </w:rPr>
        <w:t>городского поселения</w:t>
      </w:r>
    </w:p>
    <w:p w:rsidR="00BE048D" w:rsidRDefault="00BE048D" w:rsidP="00BE048D">
      <w:pPr>
        <w:ind w:right="-284"/>
        <w:jc w:val="center"/>
      </w:pPr>
      <w:proofErr w:type="gramStart"/>
      <w:r w:rsidRPr="007604EE">
        <w:rPr>
          <w:rFonts w:ascii="Times New Roman" w:hAnsi="Times New Roman"/>
          <w:sz w:val="24"/>
          <w:szCs w:val="24"/>
        </w:rPr>
        <w:t xml:space="preserve">(утверждено постановлением </w:t>
      </w:r>
      <w:r>
        <w:t>Администрации Усть-Донецкого городского поселения</w:t>
      </w:r>
      <w:proofErr w:type="gramEnd"/>
    </w:p>
    <w:p w:rsidR="00BE048D" w:rsidRPr="007604EE" w:rsidRDefault="00BE048D" w:rsidP="00BE048D">
      <w:pPr>
        <w:ind w:right="-284"/>
        <w:jc w:val="center"/>
        <w:rPr>
          <w:rFonts w:ascii="Times New Roman" w:hAnsi="Times New Roman"/>
          <w:sz w:val="24"/>
          <w:szCs w:val="24"/>
        </w:rPr>
      </w:pPr>
      <w:r>
        <w:t>№ 306 от «29» сентября 2017 г</w:t>
      </w:r>
      <w:r w:rsidRPr="007604EE">
        <w:rPr>
          <w:rFonts w:ascii="Times New Roman" w:hAnsi="Times New Roman"/>
          <w:sz w:val="24"/>
          <w:szCs w:val="24"/>
        </w:rPr>
        <w:t>)</w:t>
      </w:r>
    </w:p>
    <w:p w:rsidR="00BE048D" w:rsidRDefault="00BE048D" w:rsidP="00BE048D">
      <w:pPr>
        <w:pStyle w:val="ConsPlusNormal"/>
        <w:ind w:left="6660"/>
        <w:rPr>
          <w:sz w:val="24"/>
          <w:szCs w:val="24"/>
        </w:rPr>
      </w:pPr>
    </w:p>
    <w:p w:rsidR="00BE048D" w:rsidRDefault="00BE048D" w:rsidP="00BE048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98A">
        <w:rPr>
          <w:rFonts w:ascii="Times New Roman" w:hAnsi="Times New Roman"/>
          <w:sz w:val="28"/>
          <w:szCs w:val="28"/>
        </w:rPr>
        <w:t>Настоящее Положение определяет порядок формирования кадрового резерва для замещения вакантных должностей муниципальной службы (далее - кадровый резерв) в аппарате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Усть-Донецкого городского поселения.</w:t>
      </w:r>
    </w:p>
    <w:p w:rsidR="00427DCB" w:rsidRPr="00D06810" w:rsidRDefault="00BE048D" w:rsidP="00D0681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27DCB" w:rsidRPr="00D06810">
        <w:rPr>
          <w:rFonts w:ascii="Times New Roman" w:hAnsi="Times New Roman"/>
          <w:sz w:val="28"/>
          <w:szCs w:val="28"/>
        </w:rPr>
        <w:t xml:space="preserve">Кадровый резерв представляет собой специально сформированный список муниципальных служащих и граждан, не состоящих на муниципальной службе, соответствующих квалификационным требованиям и обладающих необходимыми профессиональными и личностными качествами для их назначения на должности муниципальной службы. </w:t>
      </w:r>
    </w:p>
    <w:p w:rsidR="00427DCB" w:rsidRPr="000A34A0" w:rsidRDefault="00427DCB" w:rsidP="00BE048D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A34A0">
        <w:rPr>
          <w:rFonts w:ascii="Times New Roman" w:hAnsi="Times New Roman"/>
          <w:sz w:val="28"/>
          <w:szCs w:val="28"/>
        </w:rPr>
        <w:t xml:space="preserve">Формирование Резерва осуществляется </w:t>
      </w:r>
      <w:r>
        <w:rPr>
          <w:rFonts w:ascii="Times New Roman" w:hAnsi="Times New Roman"/>
          <w:sz w:val="28"/>
          <w:szCs w:val="28"/>
        </w:rPr>
        <w:t>комиссией</w:t>
      </w:r>
      <w:r w:rsidRPr="000A34A0">
        <w:rPr>
          <w:rFonts w:ascii="Times New Roman" w:hAnsi="Times New Roman"/>
          <w:sz w:val="28"/>
          <w:szCs w:val="28"/>
        </w:rPr>
        <w:t xml:space="preserve"> по формированию и подготовке муниципального  резерва </w:t>
      </w:r>
      <w:r w:rsidRPr="004A198A">
        <w:rPr>
          <w:rFonts w:ascii="Times New Roman" w:hAnsi="Times New Roman"/>
          <w:sz w:val="28"/>
          <w:szCs w:val="28"/>
        </w:rPr>
        <w:t xml:space="preserve">Администрации </w:t>
      </w:r>
      <w:r w:rsidR="00BE048D"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</w:t>
      </w:r>
      <w:r w:rsidRPr="000A34A0">
        <w:rPr>
          <w:rFonts w:ascii="Times New Roman" w:hAnsi="Times New Roman"/>
          <w:sz w:val="28"/>
          <w:szCs w:val="28"/>
        </w:rPr>
        <w:t xml:space="preserve"> (далее – Комиссия).</w:t>
      </w:r>
    </w:p>
    <w:p w:rsidR="00427DCB" w:rsidRDefault="00427DCB" w:rsidP="00D0681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кадровый резерв органа местного самоуправления могут быть включены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для замещения должностей муниципальной службы. </w:t>
      </w:r>
      <w:proofErr w:type="gramEnd"/>
    </w:p>
    <w:p w:rsidR="00427DCB" w:rsidRDefault="00427DCB" w:rsidP="00D0681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принципами формирования кадрового резерва и работы с ним являются:</w:t>
      </w:r>
    </w:p>
    <w:p w:rsidR="00427DCB" w:rsidRDefault="00427DCB" w:rsidP="00D06810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добровольность включения в кадровый резерв;</w:t>
      </w:r>
    </w:p>
    <w:p w:rsidR="00427DCB" w:rsidRDefault="00427DCB" w:rsidP="00D06810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объективность оценки профессиональных и личностных качеств лиц, претендующих на включение в кадровый резерв;</w:t>
      </w:r>
    </w:p>
    <w:p w:rsidR="00427DCB" w:rsidRDefault="00427DCB" w:rsidP="00D06810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гласность в формировании и работе с кадровым резервом;</w:t>
      </w:r>
    </w:p>
    <w:p w:rsidR="00427DCB" w:rsidRPr="00EC66F0" w:rsidRDefault="00427DCB" w:rsidP="00D06810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6F0">
        <w:rPr>
          <w:rFonts w:ascii="Times New Roman" w:hAnsi="Times New Roman"/>
          <w:sz w:val="28"/>
          <w:szCs w:val="28"/>
        </w:rPr>
        <w:t>ответственность руководителей органов местного самоуправления за формирование кадрового резерва и работу с ним;</w:t>
      </w:r>
    </w:p>
    <w:p w:rsidR="00427DCB" w:rsidRPr="006F7A00" w:rsidRDefault="00427DCB" w:rsidP="00D06810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плановость в работе с кадровым резервом. </w:t>
      </w:r>
      <w:r w:rsidRPr="006F7A00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  </w:t>
      </w:r>
    </w:p>
    <w:p w:rsidR="00427DCB" w:rsidRPr="004A198A" w:rsidRDefault="00427DCB" w:rsidP="004C711B">
      <w:pPr>
        <w:pStyle w:val="ConsPlusNormal"/>
        <w:jc w:val="both"/>
      </w:pPr>
      <w:r w:rsidRPr="004A198A">
        <w:t xml:space="preserve">В отношении претендентов в кадровый резерв, являющихся работниками аппарата </w:t>
      </w:r>
      <w:r w:rsidR="00BE048D" w:rsidRPr="00BE048D">
        <w:t>Администрации Усть-Донецкого городского поселения</w:t>
      </w:r>
      <w:r w:rsidRPr="004A198A">
        <w:t>, представляются следующие документы:</w:t>
      </w:r>
    </w:p>
    <w:p w:rsidR="00427DCB" w:rsidRPr="004A198A" w:rsidRDefault="00427DCB" w:rsidP="004C711B">
      <w:pPr>
        <w:pStyle w:val="ConsPlusNormal"/>
        <w:numPr>
          <w:ilvl w:val="0"/>
          <w:numId w:val="2"/>
        </w:numPr>
        <w:jc w:val="both"/>
      </w:pPr>
      <w:r w:rsidRPr="004A198A">
        <w:t>Личное заявление о включении в кадровый резерв.</w:t>
      </w:r>
    </w:p>
    <w:p w:rsidR="00427DCB" w:rsidRPr="004A198A" w:rsidRDefault="00427DCB" w:rsidP="004C711B">
      <w:pPr>
        <w:pStyle w:val="ConsPlusNormal"/>
        <w:numPr>
          <w:ilvl w:val="0"/>
          <w:numId w:val="2"/>
        </w:numPr>
        <w:jc w:val="both"/>
      </w:pPr>
      <w:r w:rsidRPr="004A198A">
        <w:t>Согласие на обработку персональных данных.</w:t>
      </w:r>
    </w:p>
    <w:p w:rsidR="00427DCB" w:rsidRPr="004A198A" w:rsidRDefault="00427DCB" w:rsidP="00BE048D">
      <w:pPr>
        <w:pStyle w:val="ConsPlusNormal"/>
        <w:numPr>
          <w:ilvl w:val="0"/>
          <w:numId w:val="2"/>
        </w:numPr>
        <w:jc w:val="both"/>
      </w:pPr>
      <w:r w:rsidRPr="004A198A">
        <w:t>Справка</w:t>
      </w:r>
      <w:r>
        <w:t xml:space="preserve"> - </w:t>
      </w:r>
      <w:proofErr w:type="spellStart"/>
      <w:r>
        <w:t>объективка</w:t>
      </w:r>
      <w:proofErr w:type="spellEnd"/>
      <w:r>
        <w:t xml:space="preserve"> </w:t>
      </w:r>
      <w:r w:rsidRPr="004A198A">
        <w:t xml:space="preserve"> на претендента, подписанная специалистом по кадровой работе </w:t>
      </w:r>
      <w:r w:rsidR="00BE048D" w:rsidRPr="00BE048D">
        <w:t>Администрации Усть-Донецкого городского поселения</w:t>
      </w:r>
      <w:r>
        <w:t>.</w:t>
      </w:r>
    </w:p>
    <w:p w:rsidR="00427DCB" w:rsidRPr="004A198A" w:rsidRDefault="00427DCB" w:rsidP="004C711B">
      <w:pPr>
        <w:pStyle w:val="ConsPlusNormal"/>
        <w:jc w:val="both"/>
      </w:pPr>
      <w:r w:rsidRPr="004A198A">
        <w:lastRenderedPageBreak/>
        <w:t xml:space="preserve"> В отношении претендентов в кадровый резерв, не являющихся работниками аппарата </w:t>
      </w:r>
      <w:r w:rsidR="00BE048D" w:rsidRPr="00BE048D">
        <w:t>Администрации Усть-Донецкого городского поселения</w:t>
      </w:r>
      <w:r w:rsidRPr="004A198A">
        <w:t>, представляются следующие документы:</w:t>
      </w:r>
    </w:p>
    <w:p w:rsidR="00427DCB" w:rsidRPr="004A198A" w:rsidRDefault="00427DCB" w:rsidP="004C711B">
      <w:pPr>
        <w:pStyle w:val="ConsPlusNormal"/>
        <w:numPr>
          <w:ilvl w:val="0"/>
          <w:numId w:val="2"/>
        </w:numPr>
        <w:jc w:val="both"/>
      </w:pPr>
      <w:r w:rsidRPr="004A198A">
        <w:t>Личное заявление о включении в кадровый резерв.</w:t>
      </w:r>
    </w:p>
    <w:p w:rsidR="00427DCB" w:rsidRPr="004A198A" w:rsidRDefault="00427DCB" w:rsidP="004C711B">
      <w:pPr>
        <w:pStyle w:val="ConsPlusNormal"/>
        <w:numPr>
          <w:ilvl w:val="0"/>
          <w:numId w:val="2"/>
        </w:numPr>
        <w:jc w:val="both"/>
      </w:pPr>
      <w:r w:rsidRPr="004A198A">
        <w:t>Согласие на обработку персональных данных.</w:t>
      </w:r>
    </w:p>
    <w:p w:rsidR="00427DCB" w:rsidRPr="004A198A" w:rsidRDefault="00427DCB" w:rsidP="004C711B">
      <w:pPr>
        <w:pStyle w:val="ConsPlusNormal"/>
        <w:numPr>
          <w:ilvl w:val="0"/>
          <w:numId w:val="2"/>
        </w:numPr>
        <w:jc w:val="both"/>
      </w:pPr>
      <w:r w:rsidRPr="004A198A">
        <w:t>Копия паспорта.</w:t>
      </w:r>
    </w:p>
    <w:p w:rsidR="00427DCB" w:rsidRPr="004A198A" w:rsidRDefault="00427DCB" w:rsidP="004C711B">
      <w:pPr>
        <w:pStyle w:val="ConsPlusNormal"/>
        <w:numPr>
          <w:ilvl w:val="0"/>
          <w:numId w:val="2"/>
        </w:numPr>
        <w:jc w:val="both"/>
      </w:pPr>
      <w:r w:rsidRPr="004A198A">
        <w:t>Копия документа об образовании.</w:t>
      </w:r>
    </w:p>
    <w:p w:rsidR="00427DCB" w:rsidRPr="004A198A" w:rsidRDefault="00427DCB" w:rsidP="004C711B">
      <w:pPr>
        <w:pStyle w:val="ConsPlusNormal"/>
        <w:numPr>
          <w:ilvl w:val="0"/>
          <w:numId w:val="2"/>
        </w:numPr>
        <w:jc w:val="both"/>
      </w:pPr>
      <w:r w:rsidRPr="004A198A">
        <w:t>Копия трудовой книжки и иных документов, подтверждающих трудовую (служебную) деятельность претендента.</w:t>
      </w:r>
    </w:p>
    <w:p w:rsidR="00427DCB" w:rsidRPr="004C711B" w:rsidRDefault="00427DCB" w:rsidP="004C711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11B">
        <w:rPr>
          <w:rFonts w:ascii="Times New Roman" w:hAnsi="Times New Roman"/>
          <w:sz w:val="28"/>
          <w:szCs w:val="28"/>
        </w:rPr>
        <w:t>При принятии решения о включении в кадровый резерв оцениваются:</w:t>
      </w:r>
    </w:p>
    <w:p w:rsidR="00427DCB" w:rsidRDefault="00427DCB" w:rsidP="004C711B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муниципального служащего (гражданин) установленным квалификационным требованиям к должностям муниципальной службы органа местного самоуправления, включающим в себя требования к знаниям и умениям, необходимым для исполнения должностных обязанностей в рамках группы должностей по направлению деятельности;</w:t>
      </w:r>
    </w:p>
    <w:p w:rsidR="00427DCB" w:rsidRDefault="00427DCB" w:rsidP="004C711B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морально-психологические и деловые качества муниципального служащего (гражданина);</w:t>
      </w:r>
    </w:p>
    <w:p w:rsidR="00427DCB" w:rsidRDefault="00427DCB" w:rsidP="004C711B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 работы муниципального служащего (гражданина) по предполагаемому направлению деятельности. </w:t>
      </w:r>
    </w:p>
    <w:p w:rsidR="00427DCB" w:rsidRPr="004A198A" w:rsidRDefault="00427DCB" w:rsidP="004C711B">
      <w:pPr>
        <w:pStyle w:val="ConsPlusNormal"/>
        <w:ind w:firstLine="567"/>
        <w:jc w:val="both"/>
      </w:pPr>
      <w:r w:rsidRPr="004A198A">
        <w:t>В целях оценки соответствия претендентов квалификационным требованиям к уровню образования, опыту работы производится анализ документов об образовании и трудовой деятельности.</w:t>
      </w:r>
    </w:p>
    <w:p w:rsidR="00427DCB" w:rsidRDefault="00427DCB" w:rsidP="004C711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A198A">
        <w:rPr>
          <w:rFonts w:ascii="Times New Roman" w:hAnsi="Times New Roman"/>
          <w:sz w:val="28"/>
          <w:szCs w:val="28"/>
        </w:rPr>
        <w:t xml:space="preserve">По решению комиссии по формированию кадрового резерва </w:t>
      </w:r>
      <w:r w:rsidR="00BE048D" w:rsidRPr="00BE048D">
        <w:rPr>
          <w:rFonts w:ascii="Times New Roman" w:hAnsi="Times New Roman"/>
          <w:sz w:val="28"/>
          <w:szCs w:val="28"/>
        </w:rPr>
        <w:t xml:space="preserve">Администрации Усть-Донецкого городского поселения </w:t>
      </w:r>
      <w:r w:rsidRPr="004A198A">
        <w:rPr>
          <w:rFonts w:ascii="Times New Roman" w:hAnsi="Times New Roman"/>
          <w:sz w:val="28"/>
          <w:szCs w:val="28"/>
        </w:rPr>
        <w:t>используются методы оценки профессиональных и личностных каче</w:t>
      </w:r>
      <w:proofErr w:type="gramStart"/>
      <w:r w:rsidRPr="004A198A">
        <w:rPr>
          <w:rFonts w:ascii="Times New Roman" w:hAnsi="Times New Roman"/>
          <w:sz w:val="28"/>
          <w:szCs w:val="28"/>
        </w:rPr>
        <w:t>ств пр</w:t>
      </w:r>
      <w:proofErr w:type="gramEnd"/>
      <w:r w:rsidRPr="004A198A">
        <w:rPr>
          <w:rFonts w:ascii="Times New Roman" w:hAnsi="Times New Roman"/>
          <w:sz w:val="28"/>
          <w:szCs w:val="28"/>
        </w:rPr>
        <w:t>етендентов, включая индивидуальное собеседование, анкетирование, тестирование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427DCB" w:rsidRDefault="00427DCB" w:rsidP="00F45F8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 местного самоуправления </w:t>
      </w:r>
      <w:r w:rsidRPr="000A3C7F">
        <w:rPr>
          <w:rFonts w:ascii="Times New Roman" w:hAnsi="Times New Roman"/>
          <w:sz w:val="28"/>
          <w:szCs w:val="28"/>
        </w:rPr>
        <w:t xml:space="preserve">ведет список муниципальных служащих (граждан), включенных в кадровый резерв </w:t>
      </w:r>
      <w:r>
        <w:rPr>
          <w:rFonts w:ascii="Times New Roman" w:hAnsi="Times New Roman"/>
          <w:sz w:val="28"/>
          <w:szCs w:val="28"/>
        </w:rPr>
        <w:t xml:space="preserve">данного </w:t>
      </w:r>
      <w:r w:rsidRPr="000A3C7F">
        <w:rPr>
          <w:rFonts w:ascii="Times New Roman" w:hAnsi="Times New Roman"/>
          <w:sz w:val="28"/>
          <w:szCs w:val="28"/>
        </w:rPr>
        <w:t>органа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427DCB" w:rsidRPr="00D61EE7" w:rsidRDefault="00427DCB" w:rsidP="00F45F8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в список </w:t>
      </w:r>
      <w:r w:rsidRPr="00D61EE7">
        <w:rPr>
          <w:rFonts w:ascii="Times New Roman" w:hAnsi="Times New Roman"/>
          <w:sz w:val="28"/>
          <w:szCs w:val="28"/>
        </w:rPr>
        <w:t xml:space="preserve">кадрового резерва вносятся в течение 10 рабочих дней со дня принятия соответствующего правового акта. Список кадрового резерва органа местного самоуправления в электронном виде поддерживается в актуальном состоянии постоянно и распечатывается на бумажном носителе ежегодно по состоянию на 1 января текущего года.  </w:t>
      </w:r>
    </w:p>
    <w:p w:rsidR="00427DCB" w:rsidRPr="008F4761" w:rsidRDefault="00427DCB" w:rsidP="00F45F8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EE7">
        <w:rPr>
          <w:rFonts w:ascii="Times New Roman" w:hAnsi="Times New Roman"/>
          <w:sz w:val="28"/>
          <w:szCs w:val="28"/>
        </w:rPr>
        <w:t>Основанием для назначения муниципального служащего (гражданина) на должность муниципальной службы из кадрового резерва является правовой акт органа местного самоуправления о включении в кадровый резерв.</w:t>
      </w:r>
      <w:r w:rsidRPr="008F4761">
        <w:rPr>
          <w:rFonts w:ascii="Times New Roman" w:hAnsi="Times New Roman"/>
          <w:sz w:val="28"/>
          <w:szCs w:val="28"/>
        </w:rPr>
        <w:t xml:space="preserve"> </w:t>
      </w:r>
    </w:p>
    <w:p w:rsidR="00427DCB" w:rsidRDefault="00427DCB" w:rsidP="00F45F8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наличии вакантной должности муниципальной службы в органе местного самоуправления сектор кадровой и муниципальной службы, совместно с руководителем структурного подразделения, в котором находится вакантная должность муниципальной службы, рассматривают кандидатуры из кадрового резерва </w:t>
      </w:r>
      <w:r w:rsidR="00BE048D" w:rsidRPr="00BE048D">
        <w:rPr>
          <w:rFonts w:ascii="Times New Roman" w:hAnsi="Times New Roman"/>
          <w:sz w:val="28"/>
          <w:szCs w:val="28"/>
        </w:rPr>
        <w:t xml:space="preserve">Администрации Усть-Донецкого </w:t>
      </w:r>
      <w:r w:rsidR="00BE048D" w:rsidRPr="00BE048D">
        <w:rPr>
          <w:rFonts w:ascii="Times New Roman" w:hAnsi="Times New Roman"/>
          <w:sz w:val="28"/>
          <w:szCs w:val="28"/>
        </w:rPr>
        <w:lastRenderedPageBreak/>
        <w:t xml:space="preserve">городского поселения </w:t>
      </w:r>
      <w:r>
        <w:rPr>
          <w:rFonts w:ascii="Times New Roman" w:hAnsi="Times New Roman"/>
          <w:sz w:val="28"/>
          <w:szCs w:val="28"/>
        </w:rPr>
        <w:t xml:space="preserve"> для возможного назначения на вакантную должность. По результатам предварительного рассмотрения представителю нанимателя (работодателю) вносится предложение о замещении вакантной должности муниципальной службы из кадрового резерва органа местного самоуправления, либо о проведении конкурса на замещение вакантной должности муниципальной службы, либо о замещении должности муниципальной службы в ином порядке, установленном действующим законодательством.  </w:t>
      </w:r>
    </w:p>
    <w:p w:rsidR="00427DCB" w:rsidRPr="004A198A" w:rsidRDefault="00427DCB" w:rsidP="00AA10BB">
      <w:pPr>
        <w:pStyle w:val="ConsPlusNormal"/>
        <w:ind w:firstLine="540"/>
        <w:jc w:val="both"/>
      </w:pPr>
      <w:r w:rsidRPr="004A198A">
        <w:t>Основаниями для исключения из кадрового резерва являются:</w:t>
      </w:r>
    </w:p>
    <w:p w:rsidR="00427DCB" w:rsidRPr="004A198A" w:rsidRDefault="00427DCB" w:rsidP="00AA10BB">
      <w:pPr>
        <w:pStyle w:val="ConsPlusNormal"/>
        <w:ind w:firstLine="540"/>
        <w:jc w:val="both"/>
      </w:pPr>
      <w:r>
        <w:t xml:space="preserve">- </w:t>
      </w:r>
      <w:r w:rsidRPr="004A198A">
        <w:t>Личное заявление лица, состоящего в кадровом резерве.</w:t>
      </w:r>
    </w:p>
    <w:p w:rsidR="00427DCB" w:rsidRPr="004A198A" w:rsidRDefault="00427DCB" w:rsidP="00AA10BB">
      <w:pPr>
        <w:pStyle w:val="ConsPlusNormal"/>
        <w:ind w:firstLine="540"/>
        <w:jc w:val="both"/>
      </w:pPr>
      <w:r>
        <w:t xml:space="preserve">- </w:t>
      </w:r>
      <w:r w:rsidRPr="004A198A">
        <w:t>Назначение на должность, предусмотренную кадровым резервом.</w:t>
      </w:r>
    </w:p>
    <w:p w:rsidR="00427DCB" w:rsidRPr="004A198A" w:rsidRDefault="00427DCB" w:rsidP="00AA10BB">
      <w:pPr>
        <w:pStyle w:val="ConsPlusNormal"/>
        <w:ind w:firstLine="540"/>
        <w:jc w:val="both"/>
      </w:pPr>
      <w:r>
        <w:t xml:space="preserve">- </w:t>
      </w:r>
      <w:r w:rsidRPr="004A198A">
        <w:t>Отказ от замещения соответствующей должности муниципальной службы, если отказ не вызван состоянием здоровья данного лица либо иными уважительными причинами.</w:t>
      </w:r>
    </w:p>
    <w:p w:rsidR="00427DCB" w:rsidRPr="004A198A" w:rsidRDefault="00427DCB" w:rsidP="00AA10BB">
      <w:pPr>
        <w:pStyle w:val="ConsPlusNormal"/>
        <w:ind w:firstLine="540"/>
        <w:jc w:val="both"/>
      </w:pPr>
      <w:r>
        <w:t xml:space="preserve">- </w:t>
      </w:r>
      <w:r w:rsidRPr="004A198A">
        <w:t>Смерть (гибель) лица, состоящего в кадровом резерве, либо признание безвестно отсутствующим или объявление его умершим решением суда, вступившим в законную силу.</w:t>
      </w:r>
    </w:p>
    <w:p w:rsidR="00427DCB" w:rsidRPr="004A198A" w:rsidRDefault="00427DCB" w:rsidP="00AA10BB">
      <w:pPr>
        <w:pStyle w:val="ConsPlusNormal"/>
        <w:ind w:firstLine="540"/>
        <w:jc w:val="both"/>
      </w:pPr>
      <w:proofErr w:type="gramStart"/>
      <w:r>
        <w:t xml:space="preserve">- </w:t>
      </w:r>
      <w:r w:rsidRPr="004A198A">
        <w:t xml:space="preserve">Достижение предельного возраста пребывания на муниципальной службе, установленного </w:t>
      </w:r>
      <w:hyperlink r:id="rId6" w:history="1">
        <w:r w:rsidRPr="004A198A">
          <w:t>частью 2 статьи 13</w:t>
        </w:r>
      </w:hyperlink>
      <w:r w:rsidRPr="004A198A">
        <w:t xml:space="preserve"> Фед</w:t>
      </w:r>
      <w:r>
        <w:t>ерального закона от 02.03.2007 № 25-ФЗ «</w:t>
      </w:r>
      <w:r w:rsidRPr="004A198A">
        <w:t>О муниципально</w:t>
      </w:r>
      <w:r>
        <w:t>й службе в Российской Федерации»</w:t>
      </w:r>
      <w:r w:rsidRPr="004A198A">
        <w:t xml:space="preserve">, а также наступление и (или) установление иных обстоятельств, препятствующих поступлению гражданина на муниципальную службу или дальнейшему прохождению муниципальным служащим муниципальной службы, предусмотренных </w:t>
      </w:r>
      <w:hyperlink r:id="rId7" w:history="1">
        <w:r w:rsidRPr="004A198A">
          <w:t>статьями 13</w:t>
        </w:r>
      </w:hyperlink>
      <w:r w:rsidRPr="004A198A">
        <w:t xml:space="preserve"> и </w:t>
      </w:r>
      <w:hyperlink r:id="rId8" w:history="1">
        <w:r w:rsidRPr="004A198A">
          <w:t>14</w:t>
        </w:r>
      </w:hyperlink>
      <w:r w:rsidRPr="004A198A">
        <w:t xml:space="preserve"> Фед</w:t>
      </w:r>
      <w:r>
        <w:t>ерального закона от 02.03.2007 № 25-ФЗ «</w:t>
      </w:r>
      <w:r w:rsidRPr="004A198A">
        <w:t>О муниципальной</w:t>
      </w:r>
      <w:r>
        <w:t xml:space="preserve"> службе в Российской Федерации»</w:t>
      </w:r>
      <w:r w:rsidRPr="004A198A">
        <w:t>.</w:t>
      </w:r>
      <w:proofErr w:type="gramEnd"/>
    </w:p>
    <w:p w:rsidR="00427DCB" w:rsidRPr="004A198A" w:rsidRDefault="00427DCB" w:rsidP="00AA10BB">
      <w:pPr>
        <w:pStyle w:val="ConsPlusNormal"/>
        <w:ind w:firstLine="540"/>
        <w:jc w:val="both"/>
      </w:pPr>
      <w:r>
        <w:t xml:space="preserve">- </w:t>
      </w:r>
      <w:r w:rsidRPr="004A198A">
        <w:t xml:space="preserve">Неудовлетворительные итоги аттестации муниципального служащего, в том числе понижение муниципального служащего в должности в соответствии с </w:t>
      </w:r>
      <w:hyperlink r:id="rId9" w:history="1">
        <w:r w:rsidRPr="004A198A">
          <w:t>частью 4 статьи 18</w:t>
        </w:r>
      </w:hyperlink>
      <w:r w:rsidRPr="004A198A">
        <w:t xml:space="preserve"> Фед</w:t>
      </w:r>
      <w:r>
        <w:t>ерального закона от 02.03.2007 № 25-ФЗ «</w:t>
      </w:r>
      <w:r w:rsidRPr="004A198A">
        <w:t>О муниципально</w:t>
      </w:r>
      <w:r>
        <w:t>й службе в Российской Федерации»</w:t>
      </w:r>
      <w:r w:rsidRPr="004A198A">
        <w:t>.</w:t>
      </w:r>
    </w:p>
    <w:p w:rsidR="00427DCB" w:rsidRPr="004A198A" w:rsidRDefault="00427DCB" w:rsidP="00AA10BB">
      <w:pPr>
        <w:pStyle w:val="ConsPlusNormal"/>
        <w:ind w:firstLine="540"/>
        <w:jc w:val="both"/>
      </w:pPr>
      <w:proofErr w:type="gramStart"/>
      <w:r>
        <w:t xml:space="preserve">- </w:t>
      </w:r>
      <w:r w:rsidRPr="004A198A">
        <w:t xml:space="preserve">Расторжение трудового договора с муниципальным служащим по инициативе работодателя в соответствии со </w:t>
      </w:r>
      <w:hyperlink r:id="rId10" w:history="1">
        <w:r w:rsidRPr="004A198A">
          <w:t>статьей 81</w:t>
        </w:r>
      </w:hyperlink>
      <w:r w:rsidRPr="004A198A">
        <w:t xml:space="preserve"> Трудового кодекса Российской Федерации, за исключением случаев, предусмотренных </w:t>
      </w:r>
      <w:hyperlink r:id="rId11" w:history="1">
        <w:r w:rsidRPr="004A198A">
          <w:t>пунктами 1</w:t>
        </w:r>
      </w:hyperlink>
      <w:r w:rsidRPr="004A198A">
        <w:t xml:space="preserve">, </w:t>
      </w:r>
      <w:hyperlink r:id="rId12" w:history="1">
        <w:r w:rsidRPr="004A198A">
          <w:t>2 части 1 статьи 81</w:t>
        </w:r>
      </w:hyperlink>
      <w:r w:rsidRPr="004A198A">
        <w:t xml:space="preserve"> Трудового кодекса Российской Федерации, а также по основаниям, предусмотренным </w:t>
      </w:r>
      <w:hyperlink r:id="rId13" w:history="1">
        <w:r w:rsidRPr="004A198A">
          <w:t>статьей 19</w:t>
        </w:r>
      </w:hyperlink>
      <w:r w:rsidRPr="004A198A">
        <w:t xml:space="preserve"> Феде</w:t>
      </w:r>
      <w:r>
        <w:t>рального закона от 02.03.2007 № 25-ФЗ «</w:t>
      </w:r>
      <w:r w:rsidRPr="004A198A">
        <w:t>О муниципальной службе в Российской Федераци</w:t>
      </w:r>
      <w:r>
        <w:t>и»</w:t>
      </w:r>
      <w:r w:rsidRPr="004A198A">
        <w:t>.</w:t>
      </w:r>
      <w:proofErr w:type="gramEnd"/>
    </w:p>
    <w:p w:rsidR="00427DCB" w:rsidRDefault="00427DCB" w:rsidP="00AA1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7DCB" w:rsidRDefault="00427DCB" w:rsidP="00AA1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7DCB" w:rsidRDefault="00427DCB" w:rsidP="00AA10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7DCB" w:rsidRDefault="00427DCB" w:rsidP="00AA1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7DCB" w:rsidRPr="00BF49E0" w:rsidRDefault="00427DCB" w:rsidP="0092385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7DCB" w:rsidRDefault="00427DCB" w:rsidP="00923850"/>
    <w:p w:rsidR="00427DCB" w:rsidRDefault="00427DCB"/>
    <w:sectPr w:rsidR="00427DCB" w:rsidSect="00FE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D22B3"/>
    <w:multiLevelType w:val="hybridMultilevel"/>
    <w:tmpl w:val="CDA6F6C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3FE4623"/>
    <w:multiLevelType w:val="hybridMultilevel"/>
    <w:tmpl w:val="2AB6EB52"/>
    <w:lvl w:ilvl="0" w:tplc="A97A39DC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7F773CE7"/>
    <w:multiLevelType w:val="hybridMultilevel"/>
    <w:tmpl w:val="6D0E2D7C"/>
    <w:lvl w:ilvl="0" w:tplc="B4FCD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50"/>
    <w:rsid w:val="00046A4B"/>
    <w:rsid w:val="000A34A0"/>
    <w:rsid w:val="000A3C7F"/>
    <w:rsid w:val="000A7517"/>
    <w:rsid w:val="00161537"/>
    <w:rsid w:val="00161B0F"/>
    <w:rsid w:val="003F746A"/>
    <w:rsid w:val="00427DCB"/>
    <w:rsid w:val="004A198A"/>
    <w:rsid w:val="004C711B"/>
    <w:rsid w:val="00572478"/>
    <w:rsid w:val="005C0117"/>
    <w:rsid w:val="006F7A00"/>
    <w:rsid w:val="00711013"/>
    <w:rsid w:val="007604EE"/>
    <w:rsid w:val="008F4761"/>
    <w:rsid w:val="00923850"/>
    <w:rsid w:val="00AA10BB"/>
    <w:rsid w:val="00BD7DA2"/>
    <w:rsid w:val="00BE048D"/>
    <w:rsid w:val="00BF49E0"/>
    <w:rsid w:val="00D06810"/>
    <w:rsid w:val="00D61EE7"/>
    <w:rsid w:val="00EC66F0"/>
    <w:rsid w:val="00F3447B"/>
    <w:rsid w:val="00F45F84"/>
    <w:rsid w:val="00F46749"/>
    <w:rsid w:val="00FE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5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38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923850"/>
    <w:rPr>
      <w:lang w:eastAsia="en-US"/>
    </w:rPr>
  </w:style>
  <w:style w:type="paragraph" w:styleId="a5">
    <w:name w:val="List Paragraph"/>
    <w:basedOn w:val="a"/>
    <w:uiPriority w:val="99"/>
    <w:qFormat/>
    <w:rsid w:val="00D06810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4C711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6">
    <w:name w:val="Table Grid"/>
    <w:basedOn w:val="a1"/>
    <w:uiPriority w:val="99"/>
    <w:rsid w:val="004C711B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E04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5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38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923850"/>
    <w:rPr>
      <w:lang w:eastAsia="en-US"/>
    </w:rPr>
  </w:style>
  <w:style w:type="paragraph" w:styleId="a5">
    <w:name w:val="List Paragraph"/>
    <w:basedOn w:val="a"/>
    <w:uiPriority w:val="99"/>
    <w:qFormat/>
    <w:rsid w:val="00D06810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4C711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6">
    <w:name w:val="Table Grid"/>
    <w:basedOn w:val="a1"/>
    <w:uiPriority w:val="99"/>
    <w:rsid w:val="004C711B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E04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0A9BD61B71D8EC58E22C978B0C7AEC24EA5F8026DF5D84E0724BC2A745DD487EFD52E2FCBC7B7C0DE6H" TargetMode="External"/><Relationship Id="rId13" Type="http://schemas.openxmlformats.org/officeDocument/2006/relationships/hyperlink" Target="consultantplus://offline/ref=DA0A9BD61B71D8EC58E22C978B0C7AEC24EA5F8026DF5D84E0724BC2A745DD487EFD52E2FCBC7B7B0DE3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A0A9BD61B71D8EC58E22C978B0C7AEC24EA5F8026DF5D84E0724BC2A745DD487EFD52E2FCBC7A750DE0H" TargetMode="External"/><Relationship Id="rId12" Type="http://schemas.openxmlformats.org/officeDocument/2006/relationships/hyperlink" Target="consultantplus://offline/ref=DA0A9BD61B71D8EC58E22C978B0C7AEC24E35F8928D95D84E0724BC2A745DD487EFD52E7F50BE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0A9BD61B71D8EC58E22C978B0C7AEC24EA5F8026DF5D84E0724BC2A745DD487EFD52E2FCBC7B7C0DE1H" TargetMode="External"/><Relationship Id="rId11" Type="http://schemas.openxmlformats.org/officeDocument/2006/relationships/hyperlink" Target="consultantplus://offline/ref=DA0A9BD61B71D8EC58E22C978B0C7AEC24E35F8928D95D84E0724BC2A745DD487EFD52E7F50BEA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0A9BD61B71D8EC58E22C978B0C7AEC24E35F8928D95D84E0724BC2A745DD487EFD52E2FCBC7F740DE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0A9BD61B71D8EC58E22C978B0C7AEC24EA5F8026DF5D84E0724BC2A745DD487EFD52E40FE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Сидоркина</dc:creator>
  <cp:lastModifiedBy>USER</cp:lastModifiedBy>
  <cp:revision>2</cp:revision>
  <dcterms:created xsi:type="dcterms:W3CDTF">2018-11-22T11:10:00Z</dcterms:created>
  <dcterms:modified xsi:type="dcterms:W3CDTF">2018-11-22T11:10:00Z</dcterms:modified>
</cp:coreProperties>
</file>